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3407CBB8"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C940E6">
        <w:rPr>
          <w:b/>
          <w:noProof/>
          <w:sz w:val="24"/>
          <w:lang/>
        </w:rPr>
        <w:t>5</w:t>
      </w:r>
      <w:r>
        <w:rPr>
          <w:b/>
          <w:i/>
          <w:noProof/>
          <w:sz w:val="28"/>
        </w:rPr>
        <w:tab/>
      </w:r>
      <w:r w:rsidR="00ED26C1" w:rsidRPr="00ED26C1">
        <w:rPr>
          <w:b/>
          <w:i/>
          <w:noProof/>
          <w:sz w:val="28"/>
        </w:rPr>
        <w:t>R1-2312719</w:t>
      </w:r>
      <w:r w:rsidRPr="006D191B" w:rsidDel="006D191B">
        <w:rPr>
          <w:b/>
          <w:i/>
          <w:noProof/>
          <w:sz w:val="28"/>
        </w:rPr>
        <w:t xml:space="preserve"> </w:t>
      </w:r>
      <w:r w:rsidRPr="00BC61B2">
        <w:rPr>
          <w:b/>
          <w:i/>
          <w:noProof/>
          <w:sz w:val="28"/>
        </w:rPr>
        <w:t xml:space="preserve"> </w:t>
      </w:r>
      <w:r w:rsidR="004A25E0">
        <w:fldChar w:fldCharType="begin"/>
      </w:r>
      <w:r w:rsidR="004A25E0">
        <w:instrText xml:space="preserve"> DOCPROPERTY  Tdoc#  \* MERGEFORMAT </w:instrText>
      </w:r>
      <w:r w:rsidR="004A25E0">
        <w:fldChar w:fldCharType="separate"/>
      </w:r>
      <w:r w:rsidR="004A25E0">
        <w:fldChar w:fldCharType="end"/>
      </w:r>
    </w:p>
    <w:p w14:paraId="042B9A11" w14:textId="09ACF3C6" w:rsidR="00DF3B40" w:rsidRPr="00B038C8" w:rsidRDefault="00A34237" w:rsidP="008C56B9">
      <w:pPr>
        <w:pStyle w:val="CRCoverPage"/>
        <w:outlineLvl w:val="0"/>
        <w:rPr>
          <w:rFonts w:cs="Arial"/>
          <w:b/>
          <w:bCs/>
          <w:sz w:val="24"/>
        </w:rPr>
      </w:pPr>
      <w:r w:rsidRPr="00A34237">
        <w:rPr>
          <w:rFonts w:cs="Arial"/>
          <w:b/>
          <w:bCs/>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00937855" w:rsidR="00DF3B40" w:rsidRDefault="00DF3B40" w:rsidP="00B86B30">
            <w:pPr>
              <w:pStyle w:val="CRCoverPage"/>
              <w:spacing w:after="0"/>
              <w:jc w:val="center"/>
              <w:rPr>
                <w:noProof/>
              </w:rPr>
            </w:pPr>
            <w:r>
              <w:rPr>
                <w:b/>
                <w:noProof/>
                <w:sz w:val="32"/>
                <w:lang/>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50A25A56" w:rsidR="00DF3B40" w:rsidRPr="00410371" w:rsidRDefault="00ED26C1" w:rsidP="00B86B30">
            <w:pPr>
              <w:pStyle w:val="CRCoverPage"/>
              <w:spacing w:after="0"/>
              <w:jc w:val="center"/>
              <w:rPr>
                <w:noProof/>
              </w:rPr>
            </w:pPr>
            <w:r>
              <w:rPr>
                <w:b/>
                <w:noProof/>
                <w:sz w:val="28"/>
                <w:lang/>
              </w:rPr>
              <w:t>0480</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rPr>
            </w:pPr>
            <w:r>
              <w:rPr>
                <w:b/>
                <w:noProof/>
                <w:sz w:val="28"/>
                <w:lang/>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77777777" w:rsidR="00DF3B40" w:rsidRPr="00BC61B2" w:rsidRDefault="00DF3B40" w:rsidP="00B86B30">
            <w:pPr>
              <w:pStyle w:val="CRCoverPage"/>
              <w:spacing w:after="0"/>
              <w:jc w:val="center"/>
              <w:rPr>
                <w:noProof/>
                <w:sz w:val="28"/>
                <w:lang/>
              </w:rPr>
            </w:pPr>
            <w:r>
              <w:rPr>
                <w:b/>
                <w:noProof/>
                <w:sz w:val="28"/>
                <w:lang/>
              </w:rPr>
              <w:t>17.7</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lang/>
              </w:rPr>
            </w:pPr>
            <w:r>
              <w:rPr>
                <w:lang/>
              </w:rPr>
              <w:t>Rel-17 editorial c</w:t>
            </w:r>
            <w:proofErr w:type="spellStart"/>
            <w:r w:rsidRPr="00553A05">
              <w:t>orrection</w:t>
            </w:r>
            <w:proofErr w:type="spellEnd"/>
            <w:r>
              <w:rPr>
                <w:lang/>
              </w:rPr>
              <w:t>s</w:t>
            </w:r>
            <w:r w:rsidRPr="00553A05">
              <w:t xml:space="preserve"> </w:t>
            </w:r>
            <w:r>
              <w:rPr>
                <w:lang/>
              </w:rP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77777777" w:rsidR="00DF3B40" w:rsidRDefault="00DF3B40" w:rsidP="00B86B30">
            <w:pPr>
              <w:pStyle w:val="CRCoverPage"/>
              <w:spacing w:after="0"/>
              <w:ind w:left="100"/>
              <w:rPr>
                <w:noProof/>
              </w:rPr>
            </w:pPr>
            <w:r w:rsidRPr="008A1E21">
              <w:rPr>
                <w:noProof/>
              </w:rPr>
              <w:t>Nokia, Nokia Shanghai Bell</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512A370C" w:rsidR="00DF3B40" w:rsidRDefault="004A25E0" w:rsidP="00B86B30">
            <w:pPr>
              <w:pStyle w:val="CRCoverPage"/>
              <w:spacing w:after="0"/>
              <w:ind w:left="100"/>
              <w:rPr>
                <w:noProof/>
              </w:rPr>
            </w:pPr>
            <w:r>
              <w:rPr>
                <w:noProof/>
              </w:rPr>
              <w:t>R1</w:t>
            </w: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5B15AEAA" w14:textId="77777777" w:rsidR="00DF3B40" w:rsidRPr="00EA19E8" w:rsidRDefault="00DF3B40" w:rsidP="00B86B30">
            <w:pPr>
              <w:pStyle w:val="CRCoverPage"/>
              <w:spacing w:after="0"/>
              <w:ind w:left="100"/>
              <w:rPr>
                <w:lang/>
              </w:rPr>
            </w:pPr>
            <w:r w:rsidRPr="00EA19E8">
              <w:t>NR_</w:t>
            </w:r>
            <w:r w:rsidRPr="00EA19E8">
              <w:rPr>
                <w:lang/>
              </w:rPr>
              <w:t>f</w:t>
            </w:r>
            <w:proofErr w:type="spellStart"/>
            <w:r w:rsidRPr="00EA19E8">
              <w:t>eMIMO</w:t>
            </w:r>
            <w:proofErr w:type="spellEnd"/>
            <w:r>
              <w:rPr>
                <w:lang/>
              </w:rPr>
              <w:t>-Core</w:t>
            </w:r>
            <w:r w:rsidRPr="00EA19E8">
              <w:rPr>
                <w:lang/>
              </w:rPr>
              <w:t xml:space="preserve">, </w:t>
            </w:r>
          </w:p>
          <w:p w14:paraId="69DA8A45" w14:textId="77777777" w:rsidR="00DF3B40" w:rsidRDefault="00DF3B40" w:rsidP="00B86B30">
            <w:pPr>
              <w:pStyle w:val="CRCoverPage"/>
              <w:spacing w:after="0"/>
              <w:rPr>
                <w:lang/>
              </w:rPr>
            </w:pPr>
            <w:r>
              <w:rPr>
                <w:lang/>
              </w:rPr>
              <w:t xml:space="preserve">  </w:t>
            </w:r>
            <w:r w:rsidRPr="00544881">
              <w:rPr>
                <w:lang/>
              </w:rPr>
              <w:t>NR_SmallData_INACTIVE-Core</w:t>
            </w:r>
          </w:p>
          <w:p w14:paraId="7FF76316" w14:textId="77777777" w:rsidR="00DF3B40" w:rsidRPr="00DC763A" w:rsidRDefault="00DF3B40" w:rsidP="00B86B30">
            <w:pPr>
              <w:pStyle w:val="CRCoverPage"/>
              <w:spacing w:after="0"/>
              <w:rPr>
                <w:lang/>
              </w:rPr>
            </w:pPr>
            <w:r>
              <w:rPr>
                <w:noProof/>
                <w:lang/>
              </w:rPr>
              <w:t xml:space="preserve">  </w:t>
            </w:r>
            <w:r w:rsidRPr="00EE5DBE">
              <w:rPr>
                <w:noProof/>
              </w:rPr>
              <w:t>NR_MBS-Core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68FF4926" w:rsidR="00DF3B40" w:rsidRPr="00ED26C1" w:rsidRDefault="00DF3B40" w:rsidP="00B86B30">
            <w:pPr>
              <w:pStyle w:val="CRCoverPage"/>
              <w:spacing w:after="0"/>
              <w:rPr>
                <w:noProof/>
                <w:lang/>
              </w:rPr>
            </w:pPr>
            <w:r>
              <w:rPr>
                <w:noProof/>
                <w:lang/>
              </w:rPr>
              <w:t>2023-1</w:t>
            </w:r>
            <w:r w:rsidR="00A34237">
              <w:rPr>
                <w:noProof/>
                <w:lang/>
              </w:rPr>
              <w:t>2</w:t>
            </w:r>
            <w:r>
              <w:rPr>
                <w:noProof/>
                <w:lang/>
              </w:rPr>
              <w:t>-0</w:t>
            </w:r>
            <w:r w:rsidR="00ED26C1">
              <w:rPr>
                <w:noProof/>
                <w:lang/>
              </w:rPr>
              <w:t>1</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lang/>
              </w:rPr>
            </w:pPr>
            <w:r w:rsidRPr="00BC61B2">
              <w:rPr>
                <w:b/>
                <w:bCs/>
                <w:lang/>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rPr>
            </w:pPr>
            <w:r>
              <w:t>Rel-1</w:t>
            </w:r>
            <w:r>
              <w:rPr>
                <w:lang/>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lang/>
              </w:rPr>
            </w:pPr>
          </w:p>
          <w:p w14:paraId="2D78FA53" w14:textId="77777777" w:rsidR="00DF3B40"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5.1.5: </w:t>
            </w:r>
            <w:r w:rsidRPr="00326EC5">
              <w:rPr>
                <w:rFonts w:eastAsiaTheme="minorEastAsia"/>
                <w:noProof/>
                <w:lang w:eastAsia="ko-KR"/>
              </w:rPr>
              <w:t>In TS 38.214, if the TCI-State or TCI-UL-State configurations are absent in a BWP of the CC, the UE can apply the TCI-State or TCI-UL-State configurations from a reference BWP of a reference CC, but how to determine the reference BWP of the reference CC is not clear. Indeed, an RRC parameter unifiedTCI-StateRef is used for this determination. This should be clarified in the spec explicitly, to avoid ambiguity.</w:t>
            </w:r>
          </w:p>
          <w:p w14:paraId="1527FDFC" w14:textId="77777777" w:rsidR="00DF3B40" w:rsidRDefault="00DF3B40" w:rsidP="00B86B30">
            <w:pPr>
              <w:pStyle w:val="CRCoverPage"/>
              <w:spacing w:after="0"/>
              <w:ind w:left="100"/>
              <w:rPr>
                <w:rFonts w:eastAsiaTheme="minorEastAsia"/>
                <w:noProof/>
                <w:lang w:eastAsia="ko-KR"/>
              </w:rPr>
            </w:pPr>
          </w:p>
          <w:p w14:paraId="3A4774BE" w14:textId="77777777" w:rsidR="00DF3B40" w:rsidRPr="00326EC5"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6.2.1.2: </w:t>
            </w:r>
          </w:p>
          <w:p w14:paraId="62566417" w14:textId="77777777" w:rsidR="00DF3B40" w:rsidRDefault="00DF3B40" w:rsidP="00B86B30">
            <w:pPr>
              <w:pStyle w:val="CRCoverPage"/>
              <w:spacing w:after="0"/>
              <w:ind w:left="100"/>
              <w:rPr>
                <w:rFonts w:eastAsiaTheme="minorEastAsia"/>
                <w:noProof/>
                <w:lang w:eastAsia="ko-KR"/>
              </w:rPr>
            </w:pPr>
            <w:r>
              <w:rPr>
                <w:rFonts w:eastAsiaTheme="minorEastAsia" w:hint="eastAsia"/>
                <w:noProof/>
                <w:lang w:eastAsia="ko-KR"/>
              </w:rPr>
              <w:t xml:space="preserve">In RAN1#106-e, </w:t>
            </w:r>
            <w:r>
              <w:rPr>
                <w:rFonts w:eastAsiaTheme="minorEastAsia"/>
                <w:noProof/>
                <w:lang w:eastAsia="ko-KR"/>
              </w:rPr>
              <w:t xml:space="preserve">the extended SRS resource set configuration based on UE capability was adopted by </w:t>
            </w:r>
            <w:r>
              <w:rPr>
                <w:rFonts w:eastAsiaTheme="minorEastAsia" w:hint="eastAsia"/>
                <w:noProof/>
                <w:lang w:eastAsia="ko-KR"/>
              </w:rPr>
              <w:t xml:space="preserve">the following </w:t>
            </w:r>
            <w:r>
              <w:rPr>
                <w:rFonts w:eastAsiaTheme="minorEastAsia"/>
                <w:noProof/>
                <w:lang w:eastAsia="ko-KR"/>
              </w:rPr>
              <w:t>agreement.</w:t>
            </w:r>
          </w:p>
          <w:tbl>
            <w:tblPr>
              <w:tblStyle w:val="TableGrid"/>
              <w:tblW w:w="0" w:type="auto"/>
              <w:tblLayout w:type="fixed"/>
              <w:tblLook w:val="04A0" w:firstRow="1" w:lastRow="0" w:firstColumn="1" w:lastColumn="0" w:noHBand="0" w:noVBand="1"/>
            </w:tblPr>
            <w:tblGrid>
              <w:gridCol w:w="6709"/>
            </w:tblGrid>
            <w:tr w:rsidR="00DF3B40" w14:paraId="3BBBAB2C" w14:textId="77777777" w:rsidTr="00B86B30">
              <w:trPr>
                <w:trHeight w:val="1726"/>
              </w:trPr>
              <w:tc>
                <w:tcPr>
                  <w:tcW w:w="6709" w:type="dxa"/>
                </w:tcPr>
                <w:p w14:paraId="274ABE64" w14:textId="77777777" w:rsidR="00DF3B40" w:rsidRPr="003771A9" w:rsidRDefault="00DF3B40" w:rsidP="00B86B30">
                  <w:pPr>
                    <w:widowControl w:val="0"/>
                    <w:snapToGrid w:val="0"/>
                    <w:spacing w:after="0"/>
                    <w:jc w:val="both"/>
                    <w:rPr>
                      <w:rFonts w:eastAsia="Microsoft YaHei" w:cs="Times"/>
                      <w:bCs/>
                      <w:iCs/>
                      <w:highlight w:val="green"/>
                    </w:rPr>
                  </w:pPr>
                  <w:r w:rsidRPr="003771A9">
                    <w:rPr>
                      <w:rFonts w:eastAsia="Microsoft YaHei" w:cs="Times"/>
                      <w:bCs/>
                      <w:iCs/>
                      <w:highlight w:val="green"/>
                    </w:rPr>
                    <w:t>Agreement</w:t>
                  </w:r>
                </w:p>
                <w:p w14:paraId="7976DBB7" w14:textId="77777777" w:rsidR="00DF3B40" w:rsidRPr="004752FA" w:rsidRDefault="00DF3B40" w:rsidP="00B86B30">
                  <w:pPr>
                    <w:widowControl w:val="0"/>
                    <w:snapToGrid w:val="0"/>
                    <w:spacing w:after="0"/>
                    <w:jc w:val="both"/>
                    <w:rPr>
                      <w:rFonts w:eastAsia="Microsoft YaHei"/>
                      <w:iCs/>
                    </w:rPr>
                  </w:pPr>
                  <w:r w:rsidRPr="004752FA">
                    <w:rPr>
                      <w:rFonts w:eastAsia="Microsoft YaHei"/>
                      <w:iCs/>
                    </w:rPr>
                    <w:t>For antenna switching SRS, support maximum one SRS resource set for periodic SRS and maximum 2 SRS resource sets for semi-persistent SRS.</w:t>
                  </w:r>
                </w:p>
                <w:p w14:paraId="5FD7F011"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iCs w:val="0"/>
                      <w:sz w:val="20"/>
                      <w:szCs w:val="20"/>
                    </w:rPr>
                  </w:pPr>
                  <w:r w:rsidRPr="004752FA">
                    <w:rPr>
                      <w:rStyle w:val="Emphasis"/>
                      <w:rFonts w:ascii="Times New Roman" w:hAnsi="Times New Roman"/>
                      <w:sz w:val="20"/>
                      <w:szCs w:val="20"/>
                    </w:rPr>
                    <w:t>Note: the two SP-SRS resource sets are not activated at the same time</w:t>
                  </w:r>
                </w:p>
                <w:p w14:paraId="7A21AE4A"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y&gt;4, if UE does NOT support this feature, support maximum one SRS resource set for periodic SRS and maximum one SRS resource set for semi-persistent SRS</w:t>
                  </w:r>
                </w:p>
                <w:p w14:paraId="79283F38"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Applies for all supported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y&lt;=8</w:t>
                  </w:r>
                </w:p>
                <w:p w14:paraId="180E4EBE"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each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antenna switching (except for 4T6R if supported), each periodic or semi-persistent resource set contains y/x resources.</w:t>
                  </w:r>
                </w:p>
                <w:p w14:paraId="77EF8B30" w14:textId="77777777" w:rsidR="00DF3B40" w:rsidRPr="00BD6DA9" w:rsidRDefault="00DF3B40" w:rsidP="00B86B30">
                  <w:pPr>
                    <w:pStyle w:val="ListParagraph"/>
                    <w:widowControl w:val="0"/>
                    <w:snapToGrid w:val="0"/>
                    <w:spacing w:after="0"/>
                    <w:ind w:left="0"/>
                    <w:jc w:val="both"/>
                    <w:rPr>
                      <w:rFonts w:ascii="Times" w:hAnsi="Times" w:cs="Times"/>
                      <w:bCs/>
                      <w:szCs w:val="24"/>
                      <w:lang w:eastAsia="x-none"/>
                    </w:rPr>
                  </w:pPr>
                  <w:r w:rsidRPr="004752FA">
                    <w:rPr>
                      <w:rFonts w:ascii="Times New Roman" w:eastAsia="Microsoft YaHei" w:hAnsi="Times New Roman"/>
                      <w:iCs/>
                      <w:sz w:val="20"/>
                      <w:szCs w:val="20"/>
                    </w:rPr>
                    <w:t>This feature is UE optional: For UEs that do not support this feature, follow Rel-15 on the number of resource sets for periodic and semi-persistent SRS</w:t>
                  </w:r>
                </w:p>
              </w:tc>
            </w:tr>
          </w:tbl>
          <w:p w14:paraId="29A27ED8" w14:textId="77777777" w:rsidR="00DF3B40" w:rsidRDefault="00DF3B40" w:rsidP="00B86B30">
            <w:pPr>
              <w:pStyle w:val="CRCoverPage"/>
              <w:spacing w:after="0"/>
              <w:rPr>
                <w:rFonts w:eastAsiaTheme="minorEastAsia"/>
                <w:noProof/>
                <w:lang w:eastAsia="ko-KR"/>
              </w:rPr>
            </w:pPr>
          </w:p>
          <w:p w14:paraId="59E8DF5C" w14:textId="77777777" w:rsidR="00DF3B40" w:rsidRDefault="00DF3B40" w:rsidP="00B86B30">
            <w:pPr>
              <w:pStyle w:val="CRCoverPage"/>
              <w:spacing w:after="0"/>
              <w:rPr>
                <w:rFonts w:eastAsiaTheme="minorEastAsia"/>
                <w:noProof/>
                <w:lang w:eastAsia="ko-KR"/>
              </w:rPr>
            </w:pPr>
            <w:r>
              <w:rPr>
                <w:rFonts w:eastAsiaTheme="minorEastAsia"/>
                <w:noProof/>
                <w:lang w:eastAsia="ko-KR"/>
              </w:rPr>
              <w:t>Based on the above agreement, w</w:t>
            </w:r>
            <w:r>
              <w:rPr>
                <w:rFonts w:eastAsiaTheme="minorEastAsia" w:hint="eastAsia"/>
                <w:noProof/>
                <w:lang w:eastAsia="ko-KR"/>
              </w:rPr>
              <w:t xml:space="preserve">hen a UE reports </w:t>
            </w:r>
            <w:r w:rsidRPr="004752FA">
              <w:rPr>
                <w:rFonts w:eastAsiaTheme="minorEastAsia"/>
                <w:i/>
                <w:noProof/>
                <w:lang w:eastAsia="ko-KR"/>
              </w:rPr>
              <w:t>srs-AntennaSwitching2SP-1Periodic</w:t>
            </w:r>
            <w:r w:rsidRPr="004752FA">
              <w:rPr>
                <w:rFonts w:eastAsiaTheme="minorEastAsia"/>
                <w:noProof/>
                <w:lang w:eastAsia="ko-KR"/>
              </w:rPr>
              <w:t>, the UE can be configured with</w:t>
            </w:r>
            <w:r>
              <w:rPr>
                <w:rFonts w:eastAsiaTheme="minorEastAsia"/>
                <w:noProof/>
                <w:lang w:eastAsia="ko-KR"/>
              </w:rPr>
              <w:t xml:space="preserve"> up to 2 SRS resource set for semi-persistent and up to 1 SRS resource set for periodic, </w:t>
            </w:r>
            <w:r>
              <w:rPr>
                <w:rFonts w:eastAsiaTheme="minorEastAsia"/>
                <w:noProof/>
                <w:lang w:eastAsia="ko-KR"/>
              </w:rPr>
              <w:lastRenderedPageBreak/>
              <w:t>and this applies for all supported xTyR where y &lt;=8. However, it is not clearly captured for the case of x=y (i.e., 1T1R, 2T2R, and 4T4R).</w:t>
            </w:r>
          </w:p>
          <w:p w14:paraId="55CDC3C8" w14:textId="77777777" w:rsidR="00DF3B40" w:rsidRDefault="00DF3B40" w:rsidP="00B86B30">
            <w:pPr>
              <w:pStyle w:val="CRCoverPage"/>
              <w:spacing w:after="0"/>
              <w:rPr>
                <w:rFonts w:eastAsiaTheme="minorEastAsia"/>
                <w:noProof/>
                <w:lang w:eastAsia="ko-KR"/>
              </w:rPr>
            </w:pPr>
          </w:p>
          <w:p w14:paraId="51DCB70E" w14:textId="77777777" w:rsidR="00DF3B40" w:rsidRDefault="00DF3B40" w:rsidP="00B86B30">
            <w:pPr>
              <w:pStyle w:val="CRCoverPage"/>
              <w:spacing w:after="0"/>
              <w:rPr>
                <w:iCs/>
                <w:lang w:eastAsia="ja-JP"/>
              </w:rPr>
            </w:pPr>
            <w:r>
              <w:rPr>
                <w:rFonts w:eastAsiaTheme="minorEastAsia"/>
                <w:noProof/>
                <w:lang w:eastAsia="ko-KR"/>
              </w:rPr>
              <w:t xml:space="preserve">Also, one additional minor correction is that, for a bullet of “otherwise”, which is correpsonding to another bullet for 2T4R </w:t>
            </w:r>
            <w:r w:rsidRPr="00694063">
              <w:rPr>
                <w:iCs/>
                <w:lang w:val="en-US" w:eastAsia="ja-JP"/>
              </w:rPr>
              <w:t xml:space="preserve">if the UE is indicating </w:t>
            </w:r>
            <w:r>
              <w:rPr>
                <w:i/>
                <w:iCs/>
                <w:lang w:eastAsia="zh-CN"/>
              </w:rPr>
              <w:t>srs-AntennaSwitching2SP-1Periodic</w:t>
            </w:r>
            <w:r w:rsidRPr="00694063">
              <w:rPr>
                <w:iCs/>
                <w:lang w:val="en-US" w:eastAsia="ja-JP"/>
              </w:rPr>
              <w:t xml:space="preserve"> and/or </w:t>
            </w:r>
            <w:proofErr w:type="spellStart"/>
            <w:r>
              <w:rPr>
                <w:i/>
                <w:iCs/>
                <w:lang w:eastAsia="zh-CN"/>
              </w:rPr>
              <w:t>srs-ExtensionAperiodicSRS</w:t>
            </w:r>
            <w:proofErr w:type="spellEnd"/>
            <w:r>
              <w:rPr>
                <w:iCs/>
                <w:lang w:eastAsia="ja-JP"/>
              </w:rPr>
              <w:t>, it is not clear which antenna switching configuration is applied because an exact antenna switching configuration, e.g., “for 2T4R”, is missing.</w:t>
            </w:r>
          </w:p>
          <w:p w14:paraId="4A334DA4" w14:textId="77777777" w:rsidR="00163E41" w:rsidRDefault="00163E41" w:rsidP="00B86B30">
            <w:pPr>
              <w:pStyle w:val="CRCoverPage"/>
              <w:spacing w:after="0"/>
              <w:rPr>
                <w:iCs/>
                <w:lang w:eastAsia="ja-JP"/>
              </w:rPr>
            </w:pPr>
          </w:p>
          <w:p w14:paraId="1993F919" w14:textId="41D1900E" w:rsidR="00163E41" w:rsidRPr="00163E41" w:rsidRDefault="00163E41" w:rsidP="00B86B30">
            <w:pPr>
              <w:pStyle w:val="CRCoverPage"/>
              <w:spacing w:after="0"/>
              <w:rPr>
                <w:rFonts w:cs="Arial"/>
                <w:lang/>
              </w:rPr>
            </w:pPr>
            <w:r>
              <w:rPr>
                <w:iCs/>
                <w:lang w:eastAsia="ja-JP"/>
              </w:rPr>
              <w:t>In clause 5.1.5, w</w:t>
            </w:r>
            <w:r w:rsidRPr="00163E41">
              <w:rPr>
                <w:rFonts w:hint="eastAsia"/>
                <w:iCs/>
                <w:lang w:val="en-US" w:eastAsia="ja-JP"/>
              </w:rPr>
              <w:t xml:space="preserve">hen the number of codepoints in the DCI field </w:t>
            </w:r>
            <w:r w:rsidRPr="00163E41">
              <w:rPr>
                <w:iCs/>
                <w:lang w:val="en-US" w:eastAsia="ja-JP"/>
              </w:rPr>
              <w:t>‘</w:t>
            </w:r>
            <w:r w:rsidRPr="00163E41">
              <w:rPr>
                <w:i/>
                <w:iCs/>
                <w:lang w:val="en-US" w:eastAsia="ja-JP"/>
              </w:rPr>
              <w:t>Transmission Configuration Indication</w:t>
            </w:r>
            <w:r w:rsidRPr="00163E41">
              <w:rPr>
                <w:iCs/>
                <w:lang w:val="en-US" w:eastAsia="ja-JP"/>
              </w:rPr>
              <w:t>’ of DCI format 1_2 is less than the total number of TCI codepoints activated by a MAC CE activation command, a subset of activated TCI codepoints can be applied for DCI format 1_2. In the TS 38.214, however, such operation is not specified for Rel-17 unified TCI state activation command</w:t>
            </w:r>
            <w:r w:rsidRPr="00163E41">
              <w:rPr>
                <w:rFonts w:hint="eastAsia"/>
                <w:iCs/>
                <w:lang w:val="en-US" w:eastAsia="ja-JP"/>
              </w:rPr>
              <w:t>.</w:t>
            </w:r>
          </w:p>
          <w:p w14:paraId="1B678767" w14:textId="77777777" w:rsidR="00DF3B40" w:rsidRDefault="00DF3B40" w:rsidP="00B86B30">
            <w:pPr>
              <w:pStyle w:val="CRCoverPage"/>
              <w:spacing w:after="0"/>
              <w:rPr>
                <w:rFonts w:cs="Arial"/>
                <w:noProof/>
                <w:lang/>
              </w:rPr>
            </w:pPr>
          </w:p>
          <w:p w14:paraId="7801F718" w14:textId="222B1B59" w:rsidR="006348DC" w:rsidRPr="006348DC" w:rsidRDefault="006348DC" w:rsidP="006348DC">
            <w:pPr>
              <w:pStyle w:val="CRCoverPage"/>
              <w:spacing w:after="0"/>
              <w:rPr>
                <w:rFonts w:cs="Arial"/>
                <w:noProof/>
                <w:lang w:val="en-US"/>
              </w:rPr>
            </w:pPr>
            <w:r>
              <w:rPr>
                <w:rFonts w:cs="Arial"/>
                <w:noProof/>
                <w:lang/>
              </w:rPr>
              <w:t>In clause 6.2.1.2, f</w:t>
            </w:r>
            <w:r w:rsidRPr="006348DC">
              <w:rPr>
                <w:rFonts w:cs="Arial" w:hint="eastAsia"/>
                <w:noProof/>
                <w:lang w:val="en-US"/>
              </w:rPr>
              <w:t xml:space="preserve">irst, for the case of 1T2R AS SRS, the UE is capable of SRS transmission on 1 Tx port over </w:t>
            </w:r>
            <w:r w:rsidRPr="006348DC">
              <w:rPr>
                <w:rFonts w:cs="Arial"/>
                <w:noProof/>
                <w:lang w:val="en-US"/>
              </w:rPr>
              <w:t xml:space="preserve">a </w:t>
            </w:r>
            <w:r w:rsidRPr="006348DC">
              <w:rPr>
                <w:rFonts w:cs="Arial" w:hint="eastAsia"/>
                <w:noProof/>
                <w:lang w:val="en-US"/>
              </w:rPr>
              <w:t xml:space="preserve">total of 2 Rx ports through antenna switching. </w:t>
            </w:r>
            <w:r w:rsidRPr="006348DC">
              <w:rPr>
                <w:rFonts w:cs="Arial"/>
                <w:noProof/>
              </w:rPr>
              <w:t>In such case,</w:t>
            </w:r>
            <w:r w:rsidRPr="006348DC">
              <w:rPr>
                <w:rFonts w:cs="Arial" w:hint="eastAsia"/>
                <w:noProof/>
                <w:lang w:val="en-US"/>
              </w:rPr>
              <w:t xml:space="preserve"> it is 1-to-1 mapping between SRS port and UE receive antenna port. However, it </w:t>
            </w:r>
            <w:r w:rsidRPr="006348DC">
              <w:rPr>
                <w:rFonts w:cs="Arial"/>
                <w:noProof/>
                <w:lang w:val="en-US"/>
              </w:rPr>
              <w:t>may</w:t>
            </w:r>
            <w:r w:rsidRPr="006348DC">
              <w:rPr>
                <w:rFonts w:cs="Arial" w:hint="eastAsia"/>
                <w:noProof/>
                <w:lang w:val="en-US"/>
              </w:rPr>
              <w:t xml:space="preserve"> </w:t>
            </w:r>
            <w:r w:rsidRPr="006348DC">
              <w:rPr>
                <w:rFonts w:cs="Arial"/>
                <w:noProof/>
                <w:lang w:val="en-US"/>
              </w:rPr>
              <w:t>mis</w:t>
            </w:r>
            <w:r w:rsidRPr="006348DC">
              <w:rPr>
                <w:rFonts w:cs="Arial" w:hint="eastAsia"/>
                <w:noProof/>
                <w:lang w:val="en-US"/>
              </w:rPr>
              <w:t>lead to 1-to-2 mapping between SRS port and UE receive antenna ports as per the current specification in the case of 1T2R AS SRS (i.e., SRS port of each SRS resource is associated with a different UE antenna port pair), which should be corrected.</w:t>
            </w:r>
          </w:p>
          <w:p w14:paraId="7E71447B" w14:textId="77777777" w:rsidR="006348DC" w:rsidRPr="006348DC" w:rsidRDefault="006348DC" w:rsidP="006348DC">
            <w:pPr>
              <w:pStyle w:val="CRCoverPage"/>
              <w:spacing w:after="0"/>
              <w:rPr>
                <w:rFonts w:cs="Arial"/>
                <w:noProof/>
                <w:lang w:val="en-US"/>
              </w:rPr>
            </w:pPr>
            <w:r w:rsidRPr="006348DC">
              <w:rPr>
                <w:rFonts w:cs="Arial" w:hint="eastAsia"/>
                <w:noProof/>
                <w:lang w:val="en-US"/>
              </w:rPr>
              <w:t xml:space="preserve">Second, for the case of 1T4R AS SRS, there is a syntax error when four aperiodic SRS resource sets are configured, i.e., </w:t>
            </w:r>
            <w:r w:rsidRPr="006348DC">
              <w:rPr>
                <w:rFonts w:cs="Arial"/>
                <w:noProof/>
                <w:lang w:val="en-US"/>
              </w:rPr>
              <w:t>“</w:t>
            </w:r>
            <w:r w:rsidRPr="006348DC">
              <w:rPr>
                <w:rFonts w:cs="Arial"/>
                <w:noProof/>
              </w:rPr>
              <w:t>if UE is capable if supporting four sets</w:t>
            </w:r>
            <w:r w:rsidRPr="006348DC">
              <w:rPr>
                <w:rFonts w:cs="Arial"/>
                <w:noProof/>
                <w:lang w:val="en-US"/>
              </w:rPr>
              <w:t>”</w:t>
            </w:r>
            <w:r w:rsidRPr="006348DC">
              <w:rPr>
                <w:rFonts w:cs="Arial" w:hint="eastAsia"/>
                <w:noProof/>
                <w:lang w:val="en-US"/>
              </w:rPr>
              <w:t xml:space="preserve">. Literally, it can be changed to </w:t>
            </w:r>
            <w:r w:rsidRPr="006348DC">
              <w:rPr>
                <w:rFonts w:cs="Arial"/>
                <w:noProof/>
                <w:lang w:val="en-US"/>
              </w:rPr>
              <w:t>“</w:t>
            </w:r>
            <w:r w:rsidRPr="006348DC">
              <w:rPr>
                <w:rFonts w:cs="Arial"/>
                <w:noProof/>
              </w:rPr>
              <w:t xml:space="preserve">if UE is capable </w:t>
            </w:r>
            <w:r w:rsidRPr="006348DC">
              <w:rPr>
                <w:rFonts w:cs="Arial" w:hint="eastAsia"/>
                <w:noProof/>
                <w:lang w:val="en-US"/>
              </w:rPr>
              <w:t xml:space="preserve">if of </w:t>
            </w:r>
            <w:r w:rsidRPr="006348DC">
              <w:rPr>
                <w:rFonts w:cs="Arial"/>
                <w:noProof/>
              </w:rPr>
              <w:t>supporting four sets</w:t>
            </w:r>
            <w:r w:rsidRPr="006348DC">
              <w:rPr>
                <w:rFonts w:cs="Arial"/>
                <w:noProof/>
                <w:lang w:val="en-US"/>
              </w:rPr>
              <w:t>”</w:t>
            </w:r>
            <w:r w:rsidRPr="006348DC">
              <w:rPr>
                <w:rFonts w:cs="Arial" w:hint="eastAsia"/>
                <w:noProof/>
                <w:lang w:val="en-US"/>
              </w:rPr>
              <w:t xml:space="preserve">. Nevertheless, note that the precondition of </w:t>
            </w:r>
            <w:r w:rsidRPr="006348DC">
              <w:rPr>
                <w:rFonts w:cs="Arial"/>
                <w:noProof/>
              </w:rPr>
              <w:t xml:space="preserve">UE is indicating </w:t>
            </w:r>
            <w:r w:rsidRPr="006348DC">
              <w:rPr>
                <w:rFonts w:cs="Arial"/>
                <w:i/>
                <w:iCs/>
                <w:noProof/>
              </w:rPr>
              <w:t>srs-ExtensionAperiodicSRS</w:t>
            </w:r>
            <w:r w:rsidRPr="006348DC">
              <w:rPr>
                <w:rFonts w:cs="Arial" w:hint="eastAsia"/>
                <w:noProof/>
                <w:lang w:val="en-US"/>
              </w:rPr>
              <w:t xml:space="preserve"> has already capture this point, </w:t>
            </w:r>
            <w:r w:rsidRPr="006348DC">
              <w:rPr>
                <w:rFonts w:cs="Arial"/>
                <w:noProof/>
                <w:lang w:val="en-US"/>
              </w:rPr>
              <w:t xml:space="preserve">and therefore </w:t>
            </w:r>
            <w:r w:rsidRPr="006348DC">
              <w:rPr>
                <w:rFonts w:cs="Arial" w:hint="eastAsia"/>
                <w:noProof/>
                <w:lang w:val="en-US"/>
              </w:rPr>
              <w:t xml:space="preserve">it is more proper to remove this sentence and then keep alignment with other cases from the </w:t>
            </w:r>
            <w:r w:rsidRPr="006348DC">
              <w:rPr>
                <w:rFonts w:cs="Arial"/>
                <w:noProof/>
                <w:lang w:val="en-US"/>
              </w:rPr>
              <w:t>perspective</w:t>
            </w:r>
            <w:r w:rsidRPr="006348DC">
              <w:rPr>
                <w:rFonts w:cs="Arial" w:hint="eastAsia"/>
                <w:noProof/>
                <w:lang w:val="en-US"/>
              </w:rPr>
              <w:t xml:space="preserve"> of readability.</w:t>
            </w:r>
          </w:p>
          <w:p w14:paraId="5A5D311F" w14:textId="77777777" w:rsidR="006348DC" w:rsidRPr="006348DC" w:rsidRDefault="006348DC" w:rsidP="006348DC">
            <w:pPr>
              <w:pStyle w:val="CRCoverPage"/>
              <w:spacing w:after="0"/>
              <w:rPr>
                <w:rFonts w:cs="Arial"/>
                <w:noProof/>
                <w:lang w:val="en-US"/>
              </w:rPr>
            </w:pPr>
            <w:r w:rsidRPr="006348DC">
              <w:rPr>
                <w:rFonts w:cs="Arial" w:hint="eastAsia"/>
                <w:noProof/>
                <w:lang w:val="en-US"/>
              </w:rPr>
              <w:t xml:space="preserve">Third, for the case of 1T6R/1T8R/2T6R/2T8R/4T8R AS SRS, some minor editorial updates with regards to singular and plural forms of </w:t>
            </w:r>
            <w:r w:rsidRPr="006348DC">
              <w:rPr>
                <w:rFonts w:cs="Arial"/>
                <w:noProof/>
                <w:lang w:val="en-US"/>
              </w:rPr>
              <w:t>“</w:t>
            </w:r>
            <w:r w:rsidRPr="006348DC">
              <w:rPr>
                <w:rFonts w:cs="Arial" w:hint="eastAsia"/>
                <w:noProof/>
                <w:lang w:val="en-US"/>
              </w:rPr>
              <w:t>SRS resource set</w:t>
            </w:r>
            <w:r w:rsidRPr="006348DC">
              <w:rPr>
                <w:rFonts w:cs="Arial"/>
                <w:noProof/>
                <w:lang w:val="en-US"/>
              </w:rPr>
              <w:t>”</w:t>
            </w:r>
            <w:r w:rsidRPr="006348DC">
              <w:rPr>
                <w:rFonts w:cs="Arial" w:hint="eastAsia"/>
                <w:noProof/>
                <w:lang w:val="en-US"/>
              </w:rPr>
              <w:t xml:space="preserve"> were corrected for refinement. I.e., </w:t>
            </w:r>
            <w:r w:rsidRPr="006348DC">
              <w:rPr>
                <w:rFonts w:cs="Arial"/>
                <w:noProof/>
                <w:lang w:val="en-US"/>
              </w:rPr>
              <w:t>“</w:t>
            </w:r>
            <w:r w:rsidRPr="006348DC">
              <w:rPr>
                <w:rFonts w:cs="Arial"/>
                <w:noProof/>
              </w:rPr>
              <w:t>zero or one SRS resource sets</w:t>
            </w:r>
            <w:r w:rsidRPr="006348DC">
              <w:rPr>
                <w:rFonts w:cs="Arial"/>
                <w:noProof/>
                <w:lang w:val="en-US"/>
              </w:rPr>
              <w:t>”</w:t>
            </w:r>
            <w:r w:rsidRPr="006348DC">
              <w:rPr>
                <w:rFonts w:cs="Arial" w:hint="eastAsia"/>
                <w:noProof/>
                <w:lang w:val="en-US"/>
              </w:rPr>
              <w:t xml:space="preserve">, </w:t>
            </w:r>
            <w:r w:rsidRPr="006348DC">
              <w:rPr>
                <w:rFonts w:cs="Arial"/>
                <w:noProof/>
                <w:lang w:val="en-US"/>
              </w:rPr>
              <w:t>“</w:t>
            </w:r>
            <w:r w:rsidRPr="006348DC">
              <w:rPr>
                <w:rFonts w:cs="Arial"/>
                <w:iCs/>
                <w:noProof/>
                <w:lang w:val="en-US"/>
              </w:rPr>
              <w:t>zero or one or two SRS resource set</w:t>
            </w:r>
            <w:r w:rsidRPr="006348DC">
              <w:rPr>
                <w:rFonts w:cs="Arial" w:hint="eastAsia"/>
                <w:iCs/>
                <w:noProof/>
                <w:lang w:val="en-US"/>
              </w:rPr>
              <w:t>s</w:t>
            </w:r>
            <w:r w:rsidRPr="006348DC">
              <w:rPr>
                <w:rFonts w:cs="Arial"/>
                <w:noProof/>
                <w:lang w:val="en-US"/>
              </w:rPr>
              <w:t>”</w:t>
            </w:r>
            <w:r w:rsidRPr="006348DC">
              <w:rPr>
                <w:rFonts w:cs="Arial" w:hint="eastAsia"/>
                <w:noProof/>
                <w:lang w:val="en-US"/>
              </w:rPr>
              <w:t>.</w:t>
            </w:r>
          </w:p>
          <w:p w14:paraId="31F5D69B" w14:textId="443257A4" w:rsidR="006348DC" w:rsidRDefault="006348DC" w:rsidP="006348DC">
            <w:pPr>
              <w:pStyle w:val="CRCoverPage"/>
              <w:spacing w:after="0"/>
              <w:rPr>
                <w:rFonts w:cs="Arial"/>
                <w:noProof/>
                <w:lang/>
              </w:rPr>
            </w:pPr>
            <w:r w:rsidRPr="006348DC">
              <w:rPr>
                <w:rFonts w:cs="Arial" w:hint="eastAsia"/>
                <w:noProof/>
                <w:lang w:val="en-US"/>
              </w:rPr>
              <w:t>To avoid any ambiguity, the current specification in terms of the above parts should be modified accordingly.</w:t>
            </w:r>
          </w:p>
          <w:p w14:paraId="64A3113B" w14:textId="77777777" w:rsidR="006348DC" w:rsidRPr="006348DC" w:rsidRDefault="006348DC" w:rsidP="00B86B30">
            <w:pPr>
              <w:pStyle w:val="CRCoverPage"/>
              <w:spacing w:after="0"/>
              <w:rPr>
                <w:rFonts w:cs="Arial"/>
                <w:noProof/>
                <w:lang/>
              </w:rPr>
            </w:pPr>
          </w:p>
          <w:p w14:paraId="6DC242CC" w14:textId="77777777" w:rsidR="00DF3B40" w:rsidRPr="00DC763A" w:rsidRDefault="00DF3B40" w:rsidP="00B86B30">
            <w:pPr>
              <w:pStyle w:val="CRCoverPage"/>
              <w:spacing w:after="0"/>
              <w:rPr>
                <w:b/>
                <w:bCs/>
                <w:lang/>
              </w:rPr>
            </w:pPr>
            <w:r w:rsidRPr="00544881">
              <w:rPr>
                <w:b/>
                <w:bCs/>
                <w:lang/>
              </w:rPr>
              <w:t>NR_SmallData_INACTIVE-Core</w:t>
            </w:r>
          </w:p>
          <w:p w14:paraId="508977C8" w14:textId="77777777" w:rsidR="00DF3B40" w:rsidRDefault="00DF3B40" w:rsidP="00B86B30">
            <w:pPr>
              <w:pStyle w:val="CRCoverPage"/>
              <w:spacing w:after="0"/>
              <w:rPr>
                <w:rFonts w:cs="Arial"/>
                <w:noProof/>
                <w:lang/>
              </w:rPr>
            </w:pPr>
          </w:p>
          <w:p w14:paraId="44C50E3F" w14:textId="77777777" w:rsidR="00DF3B40" w:rsidRDefault="00DF3B40" w:rsidP="00B86B30">
            <w:pPr>
              <w:pStyle w:val="CRCoverPage"/>
              <w:spacing w:after="0"/>
              <w:rPr>
                <w:rFonts w:cs="Arial"/>
                <w:noProof/>
                <w:lang/>
              </w:rPr>
            </w:pPr>
            <w:r>
              <w:rPr>
                <w:rFonts w:cs="Arial"/>
                <w:noProof/>
                <w:lang/>
              </w:rPr>
              <w:t>In clause 6.2.2, a typo in a higher layer parameter.</w:t>
            </w:r>
          </w:p>
          <w:p w14:paraId="56C05184" w14:textId="77777777" w:rsidR="00DF3B40" w:rsidRDefault="00DF3B40" w:rsidP="00B86B30">
            <w:pPr>
              <w:pStyle w:val="CRCoverPage"/>
              <w:spacing w:after="0"/>
              <w:rPr>
                <w:rFonts w:cs="Arial"/>
                <w:noProof/>
                <w:lang/>
              </w:rPr>
            </w:pPr>
          </w:p>
          <w:p w14:paraId="2B040B7F" w14:textId="77777777" w:rsidR="00DF3B40" w:rsidRPr="00F75D11" w:rsidRDefault="00DF3B40" w:rsidP="00B86B30">
            <w:pPr>
              <w:pStyle w:val="CRCoverPage"/>
              <w:spacing w:after="0"/>
              <w:rPr>
                <w:b/>
                <w:bCs/>
                <w:noProof/>
              </w:rPr>
            </w:pPr>
            <w:r w:rsidRPr="00F75D11">
              <w:rPr>
                <w:b/>
                <w:bCs/>
                <w:noProof/>
              </w:rPr>
              <w:t>NR_MBS-Core</w:t>
            </w:r>
          </w:p>
          <w:p w14:paraId="5539D91B" w14:textId="77777777" w:rsidR="00DF3B40" w:rsidRDefault="00DF3B40" w:rsidP="00B86B30">
            <w:pPr>
              <w:pStyle w:val="CRCoverPage"/>
              <w:spacing w:after="0"/>
              <w:rPr>
                <w:noProof/>
              </w:rPr>
            </w:pPr>
          </w:p>
          <w:p w14:paraId="274AD613" w14:textId="77777777" w:rsidR="00DF3B40" w:rsidRPr="00523799" w:rsidRDefault="00DF3B40" w:rsidP="00B86B30">
            <w:pPr>
              <w:pStyle w:val="CRCoverPage"/>
              <w:spacing w:after="0"/>
              <w:rPr>
                <w:noProof/>
                <w:lang/>
              </w:rPr>
            </w:pPr>
            <w:r>
              <w:rPr>
                <w:noProof/>
                <w:lang/>
              </w:rPr>
              <w:t>In clause 5.1.2.1</w:t>
            </w:r>
          </w:p>
          <w:p w14:paraId="7D0354A4" w14:textId="77777777" w:rsidR="00DF3B40" w:rsidRDefault="00DF3B40" w:rsidP="00B86B30">
            <w:pPr>
              <w:pStyle w:val="CRCoverPage"/>
              <w:spacing w:after="0"/>
              <w:rPr>
                <w:rFonts w:cs="Arial"/>
                <w:noProof/>
                <w:lang/>
              </w:rPr>
            </w:pPr>
          </w:p>
          <w:p w14:paraId="03D30B32" w14:textId="77777777" w:rsidR="00DF3B40" w:rsidRDefault="00DF3B40" w:rsidP="00B86B30">
            <w:pPr>
              <w:rPr>
                <w:rFonts w:ascii="Arial" w:hAnsi="Arial" w:cs="Arial"/>
                <w:noProof/>
                <w:lang w:eastAsia="ko-KR"/>
              </w:rPr>
            </w:pPr>
            <w:r>
              <w:rPr>
                <w:rFonts w:ascii="Arial" w:hAnsi="Arial" w:cs="Arial"/>
                <w:noProof/>
                <w:lang w:eastAsia="ko-KR"/>
              </w:rPr>
              <w:t xml:space="preserve">The number of MBS SPS PDSCH repetitions is not clear according to the current specifications when </w:t>
            </w:r>
            <w:r w:rsidRPr="00C65757">
              <w:rPr>
                <w:rFonts w:ascii="Arial" w:hAnsi="Arial" w:cs="Arial"/>
                <w:noProof/>
                <w:lang w:eastAsia="ko-KR"/>
              </w:rPr>
              <w:t>repetitionNumber is configured in the pdsch-ConfigMulticast</w:t>
            </w:r>
            <w:r>
              <w:rPr>
                <w:rFonts w:ascii="Arial" w:hAnsi="Arial" w:cs="Arial"/>
                <w:noProof/>
                <w:lang w:eastAsia="ko-KR"/>
              </w:rPr>
              <w:t xml:space="preserve">, in this case, </w:t>
            </w:r>
            <w:proofErr w:type="spellStart"/>
            <w:r w:rsidRPr="00C65757">
              <w:rPr>
                <w:rFonts w:ascii="Arial" w:eastAsia="Malgun Gothic" w:hAnsi="Arial" w:cs="Arial"/>
                <w:lang w:eastAsia="ko-KR"/>
              </w:rPr>
              <w:t>pdsch-AggregationFactor</w:t>
            </w:r>
            <w:proofErr w:type="spellEnd"/>
            <w:r>
              <w:rPr>
                <w:rFonts w:ascii="Arial" w:eastAsia="Malgun Gothic" w:hAnsi="Arial" w:cs="Arial"/>
                <w:lang w:eastAsia="ko-KR"/>
              </w:rPr>
              <w:t xml:space="preserve"> is not configured in the </w:t>
            </w:r>
            <w:r w:rsidRPr="00C65757">
              <w:rPr>
                <w:rFonts w:ascii="Arial" w:eastAsia="Malgun Gothic" w:hAnsi="Arial" w:cs="Arial"/>
                <w:lang w:eastAsia="ko-KR"/>
              </w:rPr>
              <w:t>associated SPS-Config</w:t>
            </w:r>
            <w:r>
              <w:rPr>
                <w:rFonts w:ascii="Arial" w:eastAsia="Malgun Gothic" w:hAnsi="Arial" w:cs="Arial"/>
                <w:lang w:eastAsia="ko-KR"/>
              </w:rPr>
              <w:t xml:space="preserve"> according to the following agreement made in RAN1#106e-bis meeting.</w:t>
            </w:r>
          </w:p>
          <w:p w14:paraId="52613B21" w14:textId="77777777" w:rsidR="00DF3B40" w:rsidRDefault="00DF3B40" w:rsidP="00B86B30">
            <w:pPr>
              <w:rPr>
                <w:lang w:eastAsia="x-none"/>
              </w:rPr>
            </w:pPr>
            <w:r w:rsidRPr="00FC54B1">
              <w:rPr>
                <w:highlight w:val="green"/>
                <w:lang w:eastAsia="x-none"/>
              </w:rPr>
              <w:t>Agreement:</w:t>
            </w:r>
          </w:p>
          <w:p w14:paraId="77264324" w14:textId="77777777" w:rsidR="00DF3B40" w:rsidRPr="008F5C9B" w:rsidRDefault="00DF3B40" w:rsidP="00B86B30">
            <w:pPr>
              <w:overflowPunct w:val="0"/>
              <w:contextualSpacing/>
              <w:rPr>
                <w:rFonts w:ascii="Arial" w:eastAsia="Times New Roman" w:hAnsi="Arial" w:cs="Arial"/>
              </w:rPr>
            </w:pPr>
            <w:r w:rsidRPr="008F5C9B">
              <w:rPr>
                <w:rFonts w:ascii="Arial" w:eastAsia="Times New Roman" w:hAnsi="Arial" w:cs="Arial"/>
                <w:bCs/>
              </w:rPr>
              <w:t>For slot-level repetition for SPS GC-PDSCH for multicast RRC_CONNECTED UEs.</w:t>
            </w:r>
          </w:p>
          <w:p w14:paraId="11EABA56"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Config A or Config B can be configured to UE:</w:t>
            </w:r>
          </w:p>
          <w:p w14:paraId="74FB2B43"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A) UE can be optionally configured with </w:t>
            </w:r>
            <w:proofErr w:type="spellStart"/>
            <w:r w:rsidRPr="008F5C9B">
              <w:rPr>
                <w:rFonts w:ascii="Arial" w:eastAsia="Times New Roman" w:hAnsi="Arial" w:cs="Arial"/>
                <w:i/>
                <w:sz w:val="20"/>
                <w:szCs w:val="20"/>
                <w:lang w:eastAsia="zh-CN"/>
              </w:rPr>
              <w:t>pdsch-AggregationFactor</w:t>
            </w:r>
            <w:proofErr w:type="spellEnd"/>
            <w:r w:rsidRPr="008F5C9B">
              <w:rPr>
                <w:rFonts w:ascii="Arial" w:eastAsia="Times New Roman" w:hAnsi="Arial" w:cs="Arial"/>
                <w:sz w:val="20"/>
                <w:szCs w:val="20"/>
                <w:lang w:eastAsia="zh-CN"/>
              </w:rPr>
              <w:t xml:space="preserve"> per </w:t>
            </w:r>
            <w:r w:rsidRPr="008F5C9B">
              <w:rPr>
                <w:rFonts w:ascii="Arial" w:eastAsia="Times New Roman" w:hAnsi="Arial" w:cs="Arial"/>
                <w:i/>
                <w:sz w:val="20"/>
                <w:szCs w:val="20"/>
                <w:lang w:eastAsia="zh-CN"/>
              </w:rPr>
              <w:t>SPS-Config-Multicast</w:t>
            </w:r>
            <w:r w:rsidRPr="008F5C9B">
              <w:rPr>
                <w:rFonts w:ascii="Arial" w:eastAsia="Times New Roman" w:hAnsi="Arial" w:cs="Arial"/>
                <w:sz w:val="20"/>
                <w:szCs w:val="20"/>
                <w:lang w:eastAsia="zh-CN"/>
              </w:rPr>
              <w:t>.</w:t>
            </w:r>
          </w:p>
          <w:p w14:paraId="62B7A81E"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B) UE can be optionally configured with TDRA table with </w:t>
            </w:r>
            <w:proofErr w:type="spellStart"/>
            <w:r w:rsidRPr="008F5C9B">
              <w:rPr>
                <w:rFonts w:ascii="Arial" w:eastAsia="Times New Roman" w:hAnsi="Arial" w:cs="Arial"/>
                <w:i/>
                <w:sz w:val="20"/>
                <w:szCs w:val="20"/>
                <w:lang w:eastAsia="zh-CN"/>
              </w:rPr>
              <w:t>repetitionNumber</w:t>
            </w:r>
            <w:proofErr w:type="spellEnd"/>
            <w:r w:rsidRPr="008F5C9B">
              <w:rPr>
                <w:rFonts w:ascii="Arial" w:eastAsia="Times New Roman" w:hAnsi="Arial" w:cs="Arial"/>
                <w:sz w:val="20"/>
                <w:szCs w:val="20"/>
                <w:lang w:eastAsia="zh-CN"/>
              </w:rPr>
              <w:t xml:space="preserve"> as part of the TDRA table in </w:t>
            </w:r>
            <w:r w:rsidRPr="008F5C9B">
              <w:rPr>
                <w:rFonts w:ascii="Arial" w:eastAsia="Times New Roman" w:hAnsi="Arial" w:cs="Arial"/>
                <w:i/>
                <w:sz w:val="20"/>
                <w:szCs w:val="20"/>
                <w:lang w:eastAsia="zh-CN"/>
              </w:rPr>
              <w:t>PDSCH-Config-Multicast</w:t>
            </w:r>
            <w:r w:rsidRPr="008F5C9B">
              <w:rPr>
                <w:rFonts w:ascii="Arial" w:eastAsia="Times New Roman" w:hAnsi="Arial" w:cs="Arial"/>
                <w:sz w:val="20"/>
                <w:szCs w:val="20"/>
                <w:lang w:eastAsia="zh-CN"/>
              </w:rPr>
              <w:t xml:space="preserve">. </w:t>
            </w:r>
            <w:r w:rsidRPr="008F5C9B">
              <w:rPr>
                <w:rFonts w:ascii="Arial" w:hAnsi="Arial" w:cs="Arial"/>
                <w:sz w:val="20"/>
                <w:szCs w:val="20"/>
              </w:rPr>
              <w:t xml:space="preserve">If UE is configured with Config B, UE does </w:t>
            </w:r>
            <w:r w:rsidRPr="008F5C9B">
              <w:rPr>
                <w:rFonts w:ascii="Arial" w:hAnsi="Arial" w:cs="Arial"/>
                <w:sz w:val="20"/>
                <w:szCs w:val="20"/>
              </w:rPr>
              <w:lastRenderedPageBreak/>
              <w:t xml:space="preserve">not expect to be configured with Config A for the same </w:t>
            </w:r>
            <w:r w:rsidRPr="008F5C9B">
              <w:rPr>
                <w:rFonts w:ascii="Arial" w:hAnsi="Arial" w:cs="Arial"/>
                <w:bCs/>
                <w:sz w:val="20"/>
                <w:szCs w:val="20"/>
              </w:rPr>
              <w:t xml:space="preserve">SPS </w:t>
            </w:r>
            <w:r w:rsidRPr="008F5C9B">
              <w:rPr>
                <w:rFonts w:ascii="Arial" w:hAnsi="Arial" w:cs="Arial"/>
                <w:sz w:val="20"/>
                <w:szCs w:val="20"/>
              </w:rPr>
              <w:t>group-common PDSCH.</w:t>
            </w:r>
          </w:p>
          <w:p w14:paraId="3AB96DA0"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For Config A, if </w:t>
            </w:r>
            <w:proofErr w:type="spellStart"/>
            <w:r w:rsidRPr="008F5C9B">
              <w:rPr>
                <w:rFonts w:ascii="Arial" w:eastAsia="Times New Roman" w:hAnsi="Arial" w:cs="Arial"/>
                <w:sz w:val="20"/>
                <w:szCs w:val="20"/>
                <w:lang w:eastAsia="zh-CN"/>
              </w:rPr>
              <w:t>pdsch-AggregationFactor</w:t>
            </w:r>
            <w:proofErr w:type="spellEnd"/>
            <w:r w:rsidRPr="008F5C9B">
              <w:rPr>
                <w:rFonts w:ascii="Arial" w:eastAsia="Times New Roman" w:hAnsi="Arial" w:cs="Arial"/>
                <w:sz w:val="20"/>
                <w:szCs w:val="20"/>
                <w:lang w:eastAsia="zh-CN"/>
              </w:rPr>
              <w:t xml:space="preserve"> in SPS-Config-Multicast is not configured, default value is</w:t>
            </w:r>
          </w:p>
          <w:p w14:paraId="76AF6E16" w14:textId="77777777" w:rsidR="00DF3B40" w:rsidRPr="00C63AD8" w:rsidRDefault="00DF3B40" w:rsidP="00B86B30">
            <w:pPr>
              <w:pStyle w:val="ListParagraph"/>
              <w:numPr>
                <w:ilvl w:val="1"/>
                <w:numId w:val="54"/>
              </w:numPr>
              <w:overflowPunct w:val="0"/>
              <w:spacing w:after="0" w:line="259" w:lineRule="auto"/>
              <w:textAlignment w:val="baseline"/>
              <w:rPr>
                <w:rFonts w:ascii="Arial" w:hAnsi="Arial" w:cs="Arial"/>
                <w:noProof/>
                <w:lang w:eastAsia="ko-KR"/>
              </w:rPr>
            </w:pPr>
            <w:r w:rsidRPr="00C63AD8">
              <w:rPr>
                <w:rFonts w:ascii="Arial" w:hAnsi="Arial" w:cs="Arial"/>
                <w:sz w:val="20"/>
                <w:szCs w:val="20"/>
              </w:rPr>
              <w:t>Alt1: equal to 1.</w:t>
            </w:r>
          </w:p>
          <w:p w14:paraId="431F2F76" w14:textId="77777777" w:rsidR="00DF3B40" w:rsidRPr="00C63AD8" w:rsidRDefault="00DF3B40" w:rsidP="00B86B30">
            <w:pPr>
              <w:pStyle w:val="ListParagraph"/>
              <w:overflowPunct w:val="0"/>
              <w:spacing w:after="0" w:line="259" w:lineRule="auto"/>
              <w:ind w:left="1440"/>
              <w:textAlignment w:val="baseline"/>
              <w:rPr>
                <w:rFonts w:ascii="Arial" w:hAnsi="Arial" w:cs="Arial"/>
                <w:noProof/>
                <w:lang w:eastAsia="ko-KR"/>
              </w:rPr>
            </w:pPr>
          </w:p>
          <w:p w14:paraId="1E6CAA3F" w14:textId="77777777" w:rsidR="00DF3B40" w:rsidRDefault="00DF3B40" w:rsidP="00B86B30">
            <w:pPr>
              <w:rPr>
                <w:rFonts w:ascii="Arial" w:hAnsi="Arial" w:cs="Arial"/>
                <w:noProof/>
                <w:lang w:eastAsia="ko-KR"/>
              </w:rPr>
            </w:pPr>
            <w:r>
              <w:rPr>
                <w:rFonts w:ascii="Arial" w:hAnsi="Arial" w:cs="Arial"/>
                <w:noProof/>
                <w:lang w:eastAsia="ko-KR"/>
              </w:rPr>
              <w:t>There can be two different interpretations according to the current specifications descriptions.</w:t>
            </w:r>
          </w:p>
          <w:p w14:paraId="49CBE756" w14:textId="77777777" w:rsidR="00DF3B40" w:rsidRDefault="00DF3B40" w:rsidP="00B86B30">
            <w:pPr>
              <w:pStyle w:val="ListParagraph"/>
              <w:numPr>
                <w:ilvl w:val="0"/>
                <w:numId w:val="53"/>
              </w:numPr>
              <w:spacing w:after="120"/>
              <w:rPr>
                <w:rFonts w:ascii="Arial" w:eastAsia="Malgun Gothic" w:hAnsi="Arial" w:cs="Arial"/>
                <w:sz w:val="20"/>
                <w:szCs w:val="20"/>
                <w:lang w:eastAsia="ko-KR"/>
              </w:rPr>
            </w:pPr>
            <w:r w:rsidRPr="00C65757">
              <w:rPr>
                <w:rFonts w:ascii="Arial" w:eastAsia="Malgun Gothic" w:hAnsi="Arial" w:cs="Arial"/>
                <w:sz w:val="20"/>
                <w:szCs w:val="20"/>
                <w:lang w:eastAsia="ko-KR"/>
              </w:rPr>
              <w:t xml:space="preserve">The repetition number is 1 according to the text “When receiving PDSCH scheduled by DCI format 4_1 or 4_2 for multicast reception in PDCCH with CRC scrambled by G-CS-RNTI, or PDSCH without corresponding PDCCH transmission using associated SPS-Config and activated by the DCI format 4_1 or 4_2 in PDCCH with CRC scrambled by G-CS-RNTI, the same symbol allocation is applied across the </w:t>
            </w:r>
            <w:proofErr w:type="spellStart"/>
            <w:r w:rsidRPr="00C65757">
              <w:rPr>
                <w:rFonts w:ascii="Arial" w:eastAsia="Malgun Gothic" w:hAnsi="Arial" w:cs="Arial"/>
                <w:sz w:val="20"/>
                <w:szCs w:val="20"/>
                <w:lang w:eastAsia="ko-KR"/>
              </w:rPr>
              <w:t>pdsch-AggregationFactor</w:t>
            </w:r>
            <w:proofErr w:type="spellEnd"/>
            <w:r w:rsidRPr="00C65757">
              <w:rPr>
                <w:rFonts w:ascii="Arial" w:eastAsia="Malgun Gothic" w:hAnsi="Arial" w:cs="Arial"/>
                <w:sz w:val="20"/>
                <w:szCs w:val="20"/>
                <w:lang w:eastAsia="ko-KR"/>
              </w:rPr>
              <w:t xml:space="preserve">, in associated SPS-Config if configured, </w:t>
            </w:r>
            <w:r w:rsidRPr="00C65757">
              <w:rPr>
                <w:rFonts w:ascii="Arial" w:eastAsia="Malgun Gothic" w:hAnsi="Arial" w:cs="Arial"/>
                <w:sz w:val="20"/>
                <w:szCs w:val="20"/>
                <w:highlight w:val="yellow"/>
                <w:lang w:eastAsia="ko-KR"/>
              </w:rPr>
              <w:t>or 1 otherwise</w:t>
            </w:r>
            <w:r w:rsidRPr="00C65757">
              <w:rPr>
                <w:rFonts w:ascii="Arial" w:eastAsia="Malgun Gothic" w:hAnsi="Arial" w:cs="Arial"/>
                <w:sz w:val="20"/>
                <w:szCs w:val="20"/>
                <w:lang w:eastAsia="ko-KR"/>
              </w:rPr>
              <w:t>, consecutive slots.”</w:t>
            </w:r>
          </w:p>
          <w:p w14:paraId="2E76ADC7" w14:textId="77777777" w:rsidR="00DF3B40" w:rsidRDefault="00DF3B40" w:rsidP="00B86B30">
            <w:pPr>
              <w:pStyle w:val="CRCoverPage"/>
              <w:spacing w:after="0"/>
              <w:rPr>
                <w:rFonts w:eastAsia="Malgun Gothic" w:cs="Arial"/>
                <w:lang w:eastAsia="ko-KR"/>
              </w:rPr>
            </w:pPr>
            <w:r w:rsidRPr="00C65757">
              <w:rPr>
                <w:rFonts w:eastAsia="Malgun Gothic" w:cs="Arial"/>
                <w:lang w:eastAsia="ko-KR"/>
              </w:rPr>
              <w:t xml:space="preserve">The repetition number is </w:t>
            </w:r>
            <w:proofErr w:type="spellStart"/>
            <w:r w:rsidRPr="00C65757">
              <w:rPr>
                <w:rFonts w:eastAsia="Malgun Gothic" w:cs="Arial"/>
                <w:lang w:eastAsia="ko-KR"/>
              </w:rPr>
              <w:t>repetitionNumber</w:t>
            </w:r>
            <w:proofErr w:type="spellEnd"/>
            <w:r>
              <w:rPr>
                <w:rFonts w:eastAsia="Malgun Gothic" w:cs="Arial"/>
                <w:lang w:eastAsia="ko-KR"/>
              </w:rPr>
              <w:t xml:space="preserve"> in the activating DCI format</w:t>
            </w:r>
            <w:r w:rsidRPr="00C65757">
              <w:rPr>
                <w:rFonts w:eastAsia="Malgun Gothic" w:cs="Arial"/>
                <w:lang w:eastAsia="ko-KR"/>
              </w:rPr>
              <w:t xml:space="preserve"> according to the text “ When receiving PDSCH scheduled by DCI in PDCCH with CRC scrambled by G-CS-RNTI for multicast reception or G-RNTI, if the DCI field 'Time domain resource assignment' indicates an entry which contains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in PDSCH-</w:t>
            </w:r>
            <w:proofErr w:type="spellStart"/>
            <w:r w:rsidRPr="00C65757">
              <w:rPr>
                <w:rFonts w:eastAsia="Malgun Gothic" w:cs="Arial"/>
                <w:lang w:eastAsia="ko-KR"/>
              </w:rPr>
              <w:t>TimeDomainResourceAllocation</w:t>
            </w:r>
            <w:proofErr w:type="spellEnd"/>
            <w:r w:rsidRPr="00C65757">
              <w:rPr>
                <w:rFonts w:eastAsia="Malgun Gothic" w:cs="Arial"/>
                <w:lang w:eastAsia="ko-KR"/>
              </w:rPr>
              <w:t xml:space="preserve"> in the </w:t>
            </w:r>
            <w:proofErr w:type="spellStart"/>
            <w:r w:rsidRPr="00C65757">
              <w:rPr>
                <w:rFonts w:eastAsia="Malgun Gothic" w:cs="Arial"/>
                <w:lang w:eastAsia="ko-KR"/>
              </w:rPr>
              <w:t>pdsch-ConfigMulticast</w:t>
            </w:r>
            <w:proofErr w:type="spellEnd"/>
            <w:r w:rsidRPr="00C65757">
              <w:rPr>
                <w:rFonts w:eastAsia="Malgun Gothic" w:cs="Arial"/>
                <w:lang w:eastAsia="ko-KR"/>
              </w:rPr>
              <w:t xml:space="preserve"> or PDSCH-Config-Broadcast, the same SLIV is applied for all PDSCH transmission occasions across the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consecutive slots.</w:t>
            </w:r>
            <w:r w:rsidRPr="00500F38">
              <w:rPr>
                <w:rFonts w:eastAsia="Malgun Gothic" w:cs="Arial"/>
                <w:lang w:eastAsia="ko-KR"/>
              </w:rPr>
              <w:t xml:space="preserve"> When receiving PDSCH scheduled without corresponding PDCCH transmission using associated SPS-Config and activated by DCI in PDCCH with CRC scrambled by G-CS-RNTI for multicast reception, if the DCI field 'Time domain resource assignment' of the activating DCI indicates an entry which contains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in PDSCH-</w:t>
            </w:r>
            <w:proofErr w:type="spellStart"/>
            <w:r w:rsidRPr="00500F38">
              <w:rPr>
                <w:rFonts w:eastAsia="Malgun Gothic" w:cs="Arial"/>
                <w:lang w:eastAsia="ko-KR"/>
              </w:rPr>
              <w:t>TimeDomainResourceAllocation</w:t>
            </w:r>
            <w:proofErr w:type="spellEnd"/>
            <w:r w:rsidRPr="00500F38">
              <w:rPr>
                <w:rFonts w:eastAsia="Malgun Gothic" w:cs="Arial"/>
                <w:lang w:eastAsia="ko-KR"/>
              </w:rPr>
              <w:t xml:space="preserve"> in the </w:t>
            </w:r>
            <w:proofErr w:type="spellStart"/>
            <w:r w:rsidRPr="00500F38">
              <w:rPr>
                <w:rFonts w:eastAsia="Malgun Gothic" w:cs="Arial"/>
                <w:lang w:eastAsia="ko-KR"/>
              </w:rPr>
              <w:t>pdsch-ConfigMulticast</w:t>
            </w:r>
            <w:proofErr w:type="spellEnd"/>
            <w:r w:rsidRPr="00500F38">
              <w:rPr>
                <w:rFonts w:eastAsia="Malgun Gothic" w:cs="Arial"/>
                <w:lang w:eastAsia="ko-KR"/>
              </w:rPr>
              <w:t xml:space="preserve">, the same SLIV is applied for all PDSCH transmission occasions across the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consecutive slots.</w:t>
            </w:r>
            <w:r>
              <w:rPr>
                <w:rFonts w:eastAsia="Malgun Gothic" w:cs="Arial"/>
                <w:lang w:eastAsia="ko-KR"/>
              </w:rPr>
              <w:t>”</w:t>
            </w:r>
          </w:p>
          <w:p w14:paraId="19F5757A" w14:textId="77777777" w:rsidR="00DF3B40" w:rsidRDefault="00DF3B40" w:rsidP="00B86B30">
            <w:pPr>
              <w:pStyle w:val="CRCoverPage"/>
              <w:spacing w:after="0"/>
              <w:rPr>
                <w:rFonts w:cs="Arial"/>
                <w:noProof/>
                <w:lang/>
              </w:rPr>
            </w:pPr>
          </w:p>
          <w:p w14:paraId="78A8760D" w14:textId="77777777" w:rsidR="00DF3B40" w:rsidRPr="0054552A" w:rsidRDefault="00DF3B40" w:rsidP="00B86B30">
            <w:pPr>
              <w:pStyle w:val="CRCoverPage"/>
              <w:spacing w:after="0"/>
              <w:rPr>
                <w:rFonts w:cs="Arial"/>
                <w:noProof/>
                <w:lang/>
              </w:rPr>
            </w:pPr>
            <w:r>
              <w:rPr>
                <w:rFonts w:cs="Arial"/>
                <w:noProof/>
                <w:lang/>
              </w:rPr>
              <w:t>In clause 5.1.6.5, i</w:t>
            </w:r>
            <w:r w:rsidRPr="0054552A">
              <w:rPr>
                <w:rFonts w:cs="Arial"/>
                <w:noProof/>
                <w:lang/>
              </w:rPr>
              <w:t>f UE is configured to measure PRS, UE may be configured that PRS is lower priority than PDCCH and PDSCH with ‘priority indicator=1’ and higher priority than other PDSCH/CSI-RS, the specification text in TS 38.214 section 5.1.6.5 is copied as  following</w:t>
            </w:r>
          </w:p>
          <w:p w14:paraId="71C5BB6B" w14:textId="77777777" w:rsidR="00DF3B40" w:rsidRPr="0054552A" w:rsidRDefault="00DF3B40" w:rsidP="00B86B30">
            <w:pPr>
              <w:pStyle w:val="CRCoverPage"/>
              <w:spacing w:after="0"/>
              <w:rPr>
                <w:rFonts w:cs="Arial"/>
                <w:noProof/>
                <w:lang/>
              </w:rPr>
            </w:pPr>
            <w:r w:rsidRPr="0054552A">
              <w:rPr>
                <w:rFonts w:cs="Arial"/>
                <w:noProof/>
                <w:lang/>
              </w:rPr>
              <w:t>-</w:t>
            </w:r>
            <w:r w:rsidRPr="0054552A">
              <w:rPr>
                <w:rFonts w:cs="Arial"/>
                <w:noProof/>
                <w:lang/>
              </w:rPr>
              <w:tab/>
              <w:t>with value 'st2' where the DL PRS is lower priority than PDCCH and the PDSCH scheduled by DCI formats 1_1 or 1_2  with the priority indicator field in the corresponding DCI format set to 1, and is higher priority than other DL signals and channels.</w:t>
            </w:r>
          </w:p>
          <w:p w14:paraId="54EB68D5" w14:textId="77777777" w:rsidR="00DF3B40" w:rsidRDefault="00DF3B40" w:rsidP="00B86B30">
            <w:pPr>
              <w:pStyle w:val="CRCoverPage"/>
              <w:spacing w:after="0"/>
              <w:rPr>
                <w:rFonts w:cs="Arial"/>
                <w:noProof/>
                <w:lang/>
              </w:rPr>
            </w:pPr>
            <w:r w:rsidRPr="0054552A">
              <w:rPr>
                <w:rFonts w:cs="Arial"/>
                <w:noProof/>
                <w:lang/>
              </w:rPr>
              <w:t>For supporting multicast transmission, priority indicator field can be included in the DCI format 4_2. When the priority indicator is set to 1, it means that the priority of multicast PSDCH is higher than other DL signals and shall not be dropped. But according to current specification, the multicast PDSCH with ‘priority indicator=1’ will be dropped due to PRS receiving.</w:t>
            </w:r>
          </w:p>
          <w:p w14:paraId="30530D98" w14:textId="77777777" w:rsidR="00411DB8" w:rsidRDefault="00411DB8" w:rsidP="00B86B30">
            <w:pPr>
              <w:pStyle w:val="CRCoverPage"/>
              <w:spacing w:after="0"/>
              <w:rPr>
                <w:rFonts w:cs="Arial"/>
                <w:noProof/>
                <w:lang/>
              </w:rPr>
            </w:pPr>
          </w:p>
          <w:p w14:paraId="49B3EAE3" w14:textId="07BCCD3D" w:rsidR="00411DB8" w:rsidRPr="00411DB8" w:rsidRDefault="00411DB8" w:rsidP="00B86B30">
            <w:pPr>
              <w:pStyle w:val="CRCoverPage"/>
              <w:spacing w:after="0"/>
              <w:rPr>
                <w:rFonts w:cs="Arial"/>
                <w:noProof/>
                <w:lang/>
              </w:rPr>
            </w:pPr>
            <w:r>
              <w:rPr>
                <w:rFonts w:cs="Arial"/>
                <w:noProof/>
                <w:lang/>
              </w:rPr>
              <w:t>In clause 5.1.2.1, t</w:t>
            </w:r>
            <w:r w:rsidRPr="00411DB8">
              <w:rPr>
                <w:rFonts w:cs="Arial"/>
                <w:noProof/>
                <w:lang w:val="en-US"/>
              </w:rPr>
              <w:t>he number of PDSCH repetitions for MBS can be configured by RRC signaling or indicated by the DCI. For the second case, how to determine the redundancy version for PDSCH repetitions is still missing in the current specification. The same method can be applied as that for the first case.</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269FCAA4" w14:textId="77777777" w:rsidR="00DF3B40" w:rsidRPr="00326EC5"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5.1.5:  </w:t>
            </w:r>
            <w:r w:rsidRPr="00326EC5">
              <w:rPr>
                <w:rFonts w:eastAsiaTheme="minorEastAsia"/>
                <w:noProof/>
                <w:lang w:eastAsia="ko-KR"/>
              </w:rPr>
              <w:t xml:space="preserve">The RRC parameter </w:t>
            </w:r>
            <w:r w:rsidRPr="00326EC5">
              <w:rPr>
                <w:rFonts w:eastAsiaTheme="minorEastAsia"/>
                <w:i/>
                <w:iCs/>
                <w:noProof/>
                <w:lang w:eastAsia="ko-KR"/>
              </w:rPr>
              <w:t>unifiedTCI-StateRef</w:t>
            </w:r>
            <w:r w:rsidRPr="00326EC5">
              <w:rPr>
                <w:rFonts w:eastAsiaTheme="minorEastAsia"/>
                <w:noProof/>
                <w:lang w:eastAsia="ko-KR"/>
              </w:rPr>
              <w:t xml:space="preserve"> is explicitly used to determine the reference BWP of the reference CC if the </w:t>
            </w:r>
            <w:r w:rsidRPr="00326EC5">
              <w:rPr>
                <w:rFonts w:eastAsiaTheme="minorEastAsia"/>
                <w:i/>
                <w:iCs/>
                <w:noProof/>
                <w:lang w:eastAsia="ko-KR"/>
              </w:rPr>
              <w:t>TCI-State</w:t>
            </w:r>
            <w:r w:rsidRPr="00326EC5">
              <w:rPr>
                <w:rFonts w:eastAsiaTheme="minorEastAsia"/>
                <w:noProof/>
                <w:lang w:eastAsia="ko-KR"/>
              </w:rPr>
              <w:t xml:space="preserve"> or </w:t>
            </w:r>
            <w:r w:rsidRPr="00326EC5">
              <w:rPr>
                <w:rFonts w:eastAsiaTheme="minorEastAsia"/>
                <w:i/>
                <w:iCs/>
                <w:noProof/>
                <w:lang w:eastAsia="ko-KR"/>
              </w:rPr>
              <w:t>TCI-UL-State</w:t>
            </w:r>
            <w:r w:rsidRPr="00326EC5">
              <w:rPr>
                <w:rFonts w:eastAsiaTheme="minorEastAsia"/>
                <w:noProof/>
                <w:lang w:eastAsia="ko-KR"/>
              </w:rPr>
              <w:t xml:space="preserve"> configurations are absent in a BWP of the CC.</w:t>
            </w:r>
          </w:p>
          <w:p w14:paraId="5B2DCA2C" w14:textId="77777777" w:rsidR="00DF3B40" w:rsidRDefault="00DF3B40" w:rsidP="00B86B30">
            <w:pPr>
              <w:pStyle w:val="CRCoverPage"/>
              <w:spacing w:after="0"/>
              <w:ind w:left="100"/>
              <w:rPr>
                <w:rFonts w:eastAsiaTheme="minorEastAsia"/>
                <w:noProof/>
                <w:lang w:eastAsia="ko-KR"/>
              </w:rPr>
            </w:pPr>
          </w:p>
          <w:p w14:paraId="06B1D699" w14:textId="77777777" w:rsidR="00DF3B40" w:rsidRPr="00326EC5"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6.2.1.2: </w:t>
            </w:r>
          </w:p>
          <w:p w14:paraId="6F827289" w14:textId="77777777" w:rsidR="00DF3B40" w:rsidRDefault="00DF3B40" w:rsidP="00B86B30">
            <w:pPr>
              <w:pStyle w:val="CRCoverPage"/>
              <w:spacing w:after="0"/>
              <w:ind w:left="100"/>
              <w:rPr>
                <w:b/>
                <w:bCs/>
              </w:rPr>
            </w:pPr>
          </w:p>
          <w:p w14:paraId="7A70F27E" w14:textId="77777777" w:rsidR="00DF3B40" w:rsidRDefault="00DF3B40" w:rsidP="00B86B30">
            <w:pPr>
              <w:pStyle w:val="CRCoverPage"/>
              <w:numPr>
                <w:ilvl w:val="2"/>
                <w:numId w:val="52"/>
              </w:numPr>
              <w:spacing w:after="0"/>
              <w:ind w:left="481"/>
              <w:rPr>
                <w:rFonts w:ascii="Times New Roman" w:hAnsi="Times New Roman"/>
                <w:noProof/>
              </w:rPr>
            </w:pPr>
            <w:r>
              <w:rPr>
                <w:noProof/>
              </w:rPr>
              <w:t xml:space="preserve">Clarify up to 2 semi-persistent and up to 1 periodic SRS resource set can be configured for 1T1R, 2T2R, and 4T4R, </w:t>
            </w:r>
            <w:r w:rsidRPr="006B4F19">
              <w:rPr>
                <w:color w:val="000000" w:themeColor="text1"/>
              </w:rPr>
              <w:t xml:space="preserve">if the UE is indicating </w:t>
            </w:r>
            <w:r w:rsidRPr="006B4F19">
              <w:rPr>
                <w:i/>
                <w:iCs/>
                <w:lang w:eastAsia="zh-CN"/>
              </w:rPr>
              <w:t>srs-AntennaSwitching2SP-1Periodic</w:t>
            </w:r>
            <w:r>
              <w:rPr>
                <w:noProof/>
              </w:rPr>
              <w:t>.</w:t>
            </w:r>
          </w:p>
          <w:p w14:paraId="5A13CE5F" w14:textId="77777777" w:rsidR="00DF3B40" w:rsidRPr="00DC763A" w:rsidRDefault="00DF3B40" w:rsidP="00B86B30">
            <w:pPr>
              <w:pStyle w:val="CRCoverPage"/>
              <w:numPr>
                <w:ilvl w:val="2"/>
                <w:numId w:val="52"/>
              </w:numPr>
              <w:spacing w:after="0"/>
              <w:ind w:left="481"/>
              <w:rPr>
                <w:rFonts w:ascii="Times New Roman" w:hAnsi="Times New Roman"/>
                <w:noProof/>
              </w:rPr>
            </w:pPr>
            <w:r>
              <w:rPr>
                <w:noProof/>
              </w:rPr>
              <w:t>Add “for 2T4R” for a bullet of “otherwise” in order to clarify the bullet of “otherwise” is for the case of 2T4R.</w:t>
            </w:r>
          </w:p>
          <w:p w14:paraId="6B478F52" w14:textId="77777777" w:rsidR="00163E41" w:rsidRDefault="00163E41" w:rsidP="00B86B30">
            <w:pPr>
              <w:pStyle w:val="CRCoverPage"/>
              <w:spacing w:after="0"/>
              <w:ind w:left="61"/>
              <w:rPr>
                <w:iCs/>
                <w:lang w:eastAsia="ja-JP"/>
              </w:rPr>
            </w:pPr>
          </w:p>
          <w:p w14:paraId="44E1036E" w14:textId="18A0EF15" w:rsidR="00DF3B40" w:rsidRDefault="00163E41" w:rsidP="00B86B30">
            <w:pPr>
              <w:pStyle w:val="CRCoverPage"/>
              <w:spacing w:after="0"/>
              <w:ind w:left="61"/>
              <w:rPr>
                <w:iCs/>
                <w:lang w:eastAsia="ja-JP"/>
              </w:rPr>
            </w:pPr>
            <w:r>
              <w:rPr>
                <w:iCs/>
                <w:lang w:eastAsia="ja-JP"/>
              </w:rPr>
              <w:t>In clause 5.1.5,</w:t>
            </w:r>
            <w:r w:rsidRPr="00163E41">
              <w:rPr>
                <w:rFonts w:ascii="Times New Roman" w:eastAsiaTheme="minorEastAsia" w:hAnsi="Times New Roman"/>
                <w:color w:val="000000" w:themeColor="text1"/>
                <w:lang w:val="en-US" w:eastAsia="zh-CN"/>
              </w:rPr>
              <w:t xml:space="preserve"> </w:t>
            </w:r>
            <w:r>
              <w:rPr>
                <w:iCs/>
                <w:lang w:eastAsia="ja-JP"/>
              </w:rPr>
              <w:t>a</w:t>
            </w:r>
            <w:r w:rsidRPr="00163E41">
              <w:rPr>
                <w:iCs/>
                <w:lang w:val="en-US" w:eastAsia="ja-JP"/>
              </w:rPr>
              <w:t>dd</w:t>
            </w:r>
            <w:r>
              <w:rPr>
                <w:iCs/>
                <w:lang w:eastAsia="ja-JP"/>
              </w:rPr>
              <w:t>ed</w:t>
            </w:r>
            <w:r w:rsidRPr="00163E41">
              <w:rPr>
                <w:iCs/>
                <w:lang w:val="en-US" w:eastAsia="ja-JP"/>
              </w:rPr>
              <w:t xml:space="preserve"> the Rel-17 unified TCI state activation command to the case when the number of codepoints in the TCI field of DCI format 1_2 is less than the number of TCI codepoints activated by the activation command</w:t>
            </w:r>
            <w:r w:rsidRPr="00163E41">
              <w:rPr>
                <w:rFonts w:hint="eastAsia"/>
                <w:iCs/>
                <w:lang w:val="en-US" w:eastAsia="ja-JP"/>
              </w:rPr>
              <w:t>.</w:t>
            </w:r>
          </w:p>
          <w:p w14:paraId="74CCB3E7" w14:textId="77777777" w:rsidR="00163E41" w:rsidRDefault="00163E41" w:rsidP="00B86B30">
            <w:pPr>
              <w:pStyle w:val="CRCoverPage"/>
              <w:spacing w:after="0"/>
              <w:ind w:left="61"/>
              <w:rPr>
                <w:noProof/>
              </w:rPr>
            </w:pPr>
          </w:p>
          <w:p w14:paraId="513642D1" w14:textId="408B4D7E" w:rsidR="006348DC" w:rsidRPr="006348DC" w:rsidRDefault="006348DC" w:rsidP="006348DC">
            <w:pPr>
              <w:pStyle w:val="CRCoverPage"/>
              <w:spacing w:after="0"/>
              <w:ind w:left="61"/>
              <w:rPr>
                <w:noProof/>
                <w:lang/>
              </w:rPr>
            </w:pPr>
            <w:r>
              <w:rPr>
                <w:noProof/>
                <w:lang/>
              </w:rPr>
              <w:t>In clause 6.2.1.2, a</w:t>
            </w:r>
            <w:r w:rsidRPr="006348DC">
              <w:rPr>
                <w:noProof/>
                <w:lang/>
              </w:rPr>
              <w:t xml:space="preserve"> total of three changes were </w:t>
            </w:r>
            <w:r>
              <w:rPr>
                <w:noProof/>
                <w:lang/>
              </w:rPr>
              <w:t>made</w:t>
            </w:r>
            <w:r w:rsidRPr="006348DC">
              <w:rPr>
                <w:noProof/>
                <w:lang/>
              </w:rPr>
              <w:t>:</w:t>
            </w:r>
          </w:p>
          <w:p w14:paraId="29AE3EDE" w14:textId="77777777" w:rsidR="006348DC" w:rsidRPr="006348DC" w:rsidRDefault="006348DC" w:rsidP="006348DC">
            <w:pPr>
              <w:pStyle w:val="CRCoverPage"/>
              <w:spacing w:after="0"/>
              <w:ind w:left="61"/>
              <w:rPr>
                <w:noProof/>
                <w:lang/>
              </w:rPr>
            </w:pPr>
            <w:r w:rsidRPr="006348DC">
              <w:rPr>
                <w:noProof/>
                <w:lang/>
              </w:rPr>
              <w:t>-</w:t>
            </w:r>
            <w:r w:rsidRPr="006348DC">
              <w:rPr>
                <w:noProof/>
                <w:lang/>
              </w:rPr>
              <w:tab/>
              <w:t>For 1T2R AS SRS, correct that the mapping between SRS port and UE receive antenna port should be 1-to-1.</w:t>
            </w:r>
          </w:p>
          <w:p w14:paraId="1CAE968E" w14:textId="77777777" w:rsidR="006348DC" w:rsidRPr="006348DC" w:rsidRDefault="006348DC" w:rsidP="006348DC">
            <w:pPr>
              <w:pStyle w:val="CRCoverPage"/>
              <w:spacing w:after="0"/>
              <w:ind w:left="61"/>
              <w:rPr>
                <w:noProof/>
                <w:lang/>
              </w:rPr>
            </w:pPr>
            <w:r w:rsidRPr="006348DC">
              <w:rPr>
                <w:noProof/>
                <w:lang/>
              </w:rPr>
              <w:t>-</w:t>
            </w:r>
            <w:r w:rsidRPr="006348DC">
              <w:rPr>
                <w:noProof/>
                <w:lang/>
              </w:rPr>
              <w:tab/>
              <w:t>For 1T4R AS SRS, remove the sentence “if UE is capable if supporting four sets,” to avoid the syntax error and also keep alignment of description with other cases.</w:t>
            </w:r>
          </w:p>
          <w:p w14:paraId="0C0B927C" w14:textId="70D27922" w:rsidR="006348DC" w:rsidRDefault="006348DC" w:rsidP="006348DC">
            <w:pPr>
              <w:pStyle w:val="CRCoverPage"/>
              <w:spacing w:after="0"/>
              <w:ind w:left="61"/>
              <w:rPr>
                <w:noProof/>
                <w:lang/>
              </w:rPr>
            </w:pPr>
            <w:r w:rsidRPr="006348DC">
              <w:rPr>
                <w:noProof/>
                <w:lang/>
              </w:rPr>
              <w:t>-</w:t>
            </w:r>
            <w:r w:rsidRPr="006348DC">
              <w:rPr>
                <w:noProof/>
                <w:lang/>
              </w:rPr>
              <w:tab/>
              <w:t>For 1T6R/1T8R/2T6R/2T8R/4T8R AS SRS, correct the singular and plural forms of “SRS resource set”.</w:t>
            </w:r>
          </w:p>
          <w:p w14:paraId="21FF2FB8" w14:textId="77777777" w:rsidR="006348DC" w:rsidRPr="006348DC" w:rsidRDefault="006348DC" w:rsidP="006348DC">
            <w:pPr>
              <w:pStyle w:val="CRCoverPage"/>
              <w:spacing w:after="0"/>
              <w:ind w:left="61"/>
              <w:rPr>
                <w:noProof/>
                <w:lang/>
              </w:rPr>
            </w:pPr>
          </w:p>
          <w:p w14:paraId="074D628A" w14:textId="77777777" w:rsidR="00DF3B40" w:rsidRPr="00DC763A" w:rsidRDefault="00DF3B40" w:rsidP="00B86B30">
            <w:pPr>
              <w:pStyle w:val="CRCoverPage"/>
              <w:spacing w:after="0"/>
              <w:rPr>
                <w:b/>
                <w:bCs/>
                <w:lang/>
              </w:rPr>
            </w:pPr>
            <w:r w:rsidRPr="00544881">
              <w:rPr>
                <w:b/>
                <w:bCs/>
                <w:lang/>
              </w:rPr>
              <w:t>NR_SmallData_INACTIVE-Core</w:t>
            </w:r>
          </w:p>
          <w:p w14:paraId="3EC9F7DD" w14:textId="77777777" w:rsidR="00DF3B40" w:rsidRDefault="00DF3B40" w:rsidP="00B86B30">
            <w:pPr>
              <w:pStyle w:val="CRCoverPage"/>
              <w:spacing w:after="0"/>
              <w:ind w:left="61"/>
              <w:rPr>
                <w:rFonts w:cs="Arial"/>
                <w:noProof/>
                <w:lang/>
              </w:rPr>
            </w:pPr>
            <w:r>
              <w:rPr>
                <w:rFonts w:cs="Arial"/>
                <w:noProof/>
                <w:lang/>
              </w:rPr>
              <w:t>In clause 6.2.2, corrected a typo in a higher layer parameter.</w:t>
            </w:r>
          </w:p>
          <w:p w14:paraId="6536A7CF" w14:textId="77777777" w:rsidR="00DF3B40" w:rsidRDefault="00DF3B40" w:rsidP="00B86B30">
            <w:pPr>
              <w:pStyle w:val="CRCoverPage"/>
              <w:spacing w:after="0"/>
              <w:ind w:left="61"/>
              <w:rPr>
                <w:rFonts w:cs="Arial"/>
                <w:noProof/>
                <w:lang/>
              </w:rPr>
            </w:pPr>
          </w:p>
          <w:p w14:paraId="7CD097D2" w14:textId="77777777" w:rsidR="00DF3B40" w:rsidRPr="009F145F" w:rsidRDefault="00DF3B40" w:rsidP="00B86B30">
            <w:pPr>
              <w:pStyle w:val="CRCoverPage"/>
              <w:spacing w:after="0"/>
              <w:ind w:left="61"/>
              <w:rPr>
                <w:b/>
                <w:bCs/>
                <w:noProof/>
              </w:rPr>
            </w:pPr>
            <w:r w:rsidRPr="009F145F">
              <w:rPr>
                <w:b/>
                <w:bCs/>
                <w:noProof/>
              </w:rPr>
              <w:t>NR_MBS-Core</w:t>
            </w:r>
          </w:p>
          <w:p w14:paraId="695D5B82" w14:textId="77777777" w:rsidR="00DF3B40" w:rsidRDefault="00DF3B40" w:rsidP="00B86B30">
            <w:pPr>
              <w:pStyle w:val="CRCoverPage"/>
              <w:spacing w:after="0"/>
              <w:ind w:left="61"/>
              <w:rPr>
                <w:noProof/>
              </w:rPr>
            </w:pPr>
          </w:p>
          <w:p w14:paraId="3D8C6CC2" w14:textId="77777777" w:rsidR="00DF3B40" w:rsidRDefault="00DF3B40" w:rsidP="00B86B30">
            <w:pPr>
              <w:pStyle w:val="CRCoverPage"/>
              <w:spacing w:after="0"/>
              <w:ind w:left="61"/>
              <w:rPr>
                <w:rFonts w:eastAsia="Malgun Gothic" w:cs="Arial"/>
                <w:lang w:eastAsia="ko-KR"/>
              </w:rPr>
            </w:pPr>
            <w:r w:rsidRPr="009F145F">
              <w:rPr>
                <w:rFonts w:cs="Arial"/>
                <w:noProof/>
                <w:lang/>
              </w:rPr>
              <w:t xml:space="preserve">In clause 5.1.2.1, </w:t>
            </w:r>
            <w:r>
              <w:rPr>
                <w:rFonts w:cs="Arial"/>
                <w:noProof/>
                <w:lang/>
              </w:rPr>
              <w:t>c</w:t>
            </w:r>
            <w:proofErr w:type="spellStart"/>
            <w:r>
              <w:rPr>
                <w:rFonts w:eastAsia="Malgun Gothic" w:cs="Arial"/>
                <w:lang w:val="en-US" w:eastAsia="ko-KR"/>
              </w:rPr>
              <w:t>larif</w:t>
            </w:r>
            <w:proofErr w:type="spellEnd"/>
            <w:r>
              <w:rPr>
                <w:rFonts w:eastAsia="Malgun Gothic" w:cs="Arial"/>
                <w:lang w:eastAsia="ko-KR"/>
              </w:rPr>
              <w:t>ied</w:t>
            </w:r>
            <w:r>
              <w:rPr>
                <w:rFonts w:eastAsia="Malgun Gothic" w:cs="Arial"/>
                <w:lang w:val="en-US" w:eastAsia="ko-KR"/>
              </w:rPr>
              <w:t xml:space="preserve"> that </w:t>
            </w:r>
            <w:r>
              <w:rPr>
                <w:rFonts w:eastAsia="Malgun Gothic" w:cs="Arial"/>
                <w:lang w:eastAsia="ko-KR"/>
              </w:rPr>
              <w:t>t</w:t>
            </w:r>
            <w:r w:rsidRPr="00C65757">
              <w:rPr>
                <w:rFonts w:eastAsia="Malgun Gothic" w:cs="Arial"/>
                <w:lang w:eastAsia="ko-KR"/>
              </w:rPr>
              <w:t>he number</w:t>
            </w:r>
            <w:r>
              <w:rPr>
                <w:rFonts w:eastAsia="Malgun Gothic" w:cs="Arial"/>
                <w:lang w:eastAsia="ko-KR"/>
              </w:rPr>
              <w:t xml:space="preserve"> of MBS</w:t>
            </w:r>
            <w:r>
              <w:rPr>
                <w:rFonts w:cs="Arial"/>
                <w:noProof/>
                <w:lang w:eastAsia="ko-KR"/>
              </w:rPr>
              <w:t xml:space="preserve"> SPS </w:t>
            </w:r>
            <w:r w:rsidRPr="00C65757">
              <w:rPr>
                <w:rFonts w:eastAsia="Malgun Gothic" w:cs="Arial"/>
                <w:lang w:val="en-US" w:eastAsia="ko-KR"/>
              </w:rPr>
              <w:t xml:space="preserve">PDSCH repetitions </w:t>
            </w:r>
            <w:r w:rsidRPr="00A51298">
              <w:rPr>
                <w:rFonts w:eastAsia="Malgun Gothic" w:cs="Arial"/>
                <w:lang w:eastAsia="ko-KR"/>
              </w:rPr>
              <w:t xml:space="preserve">is </w:t>
            </w:r>
            <w:r>
              <w:rPr>
                <w:rFonts w:eastAsia="Malgun Gothic" w:cs="Arial"/>
                <w:lang w:eastAsia="ko-KR"/>
              </w:rPr>
              <w:t xml:space="preserve">determined based on activating DCI format if the DCI format indicates a TDRA row with </w:t>
            </w:r>
            <w:proofErr w:type="spellStart"/>
            <w:r w:rsidRPr="00C65757">
              <w:rPr>
                <w:rFonts w:eastAsia="Malgun Gothic" w:cs="Arial"/>
                <w:lang w:eastAsia="ko-KR"/>
              </w:rPr>
              <w:t>repetitionNumber</w:t>
            </w:r>
            <w:proofErr w:type="spellEnd"/>
            <w:r>
              <w:rPr>
                <w:rFonts w:eastAsia="Malgun Gothic" w:cs="Arial"/>
                <w:lang w:eastAsia="ko-KR"/>
              </w:rPr>
              <w:t>.</w:t>
            </w:r>
          </w:p>
          <w:p w14:paraId="4F3522D8" w14:textId="77777777" w:rsidR="00DF3B40" w:rsidRDefault="00DF3B40" w:rsidP="00B86B30">
            <w:pPr>
              <w:pStyle w:val="CRCoverPage"/>
              <w:spacing w:after="0"/>
              <w:ind w:left="61"/>
              <w:rPr>
                <w:rFonts w:eastAsia="Malgun Gothic" w:cs="Arial"/>
                <w:lang w:eastAsia="ko-KR"/>
              </w:rPr>
            </w:pPr>
          </w:p>
          <w:p w14:paraId="6EE4552B" w14:textId="77777777" w:rsidR="00DF3B40" w:rsidRDefault="00DF3B40" w:rsidP="00B86B30">
            <w:pPr>
              <w:pStyle w:val="CRCoverPage"/>
              <w:spacing w:after="0"/>
              <w:ind w:left="61"/>
              <w:rPr>
                <w:rFonts w:cs="Arial"/>
                <w:noProof/>
                <w:lang/>
              </w:rPr>
            </w:pPr>
            <w:r w:rsidRPr="0054552A">
              <w:rPr>
                <w:rFonts w:cs="Arial"/>
                <w:noProof/>
                <w:lang/>
              </w:rPr>
              <w:t xml:space="preserve">In clause 5.1.6.5, </w:t>
            </w:r>
            <w:r>
              <w:rPr>
                <w:rFonts w:cs="Arial"/>
                <w:noProof/>
                <w:lang/>
              </w:rPr>
              <w:t>a</w:t>
            </w:r>
            <w:r w:rsidRPr="0054552A">
              <w:rPr>
                <w:rFonts w:cs="Arial"/>
                <w:noProof/>
                <w:lang/>
              </w:rPr>
              <w:t>dd</w:t>
            </w:r>
            <w:r>
              <w:rPr>
                <w:rFonts w:cs="Arial"/>
                <w:noProof/>
                <w:lang/>
              </w:rPr>
              <w:t>ed</w:t>
            </w:r>
            <w:r w:rsidRPr="0054552A">
              <w:rPr>
                <w:rFonts w:cs="Arial"/>
                <w:noProof/>
                <w:lang/>
              </w:rPr>
              <w:t xml:space="preserve"> the case of DCI format 4_2 including the priority indicator field =1</w:t>
            </w:r>
            <w:r w:rsidR="00411DB8">
              <w:rPr>
                <w:rFonts w:cs="Arial"/>
                <w:noProof/>
                <w:lang/>
              </w:rPr>
              <w:t>.</w:t>
            </w:r>
          </w:p>
          <w:p w14:paraId="05ADF705" w14:textId="77777777" w:rsidR="00411DB8" w:rsidRDefault="00411DB8" w:rsidP="00B86B30">
            <w:pPr>
              <w:pStyle w:val="CRCoverPage"/>
              <w:spacing w:after="0"/>
              <w:ind w:left="61"/>
              <w:rPr>
                <w:rFonts w:cs="Arial"/>
                <w:noProof/>
                <w:lang/>
              </w:rPr>
            </w:pPr>
          </w:p>
          <w:p w14:paraId="4486A68A" w14:textId="6640BB05" w:rsidR="00411DB8" w:rsidRPr="00411DB8" w:rsidRDefault="00411DB8" w:rsidP="00B86B30">
            <w:pPr>
              <w:pStyle w:val="CRCoverPage"/>
              <w:spacing w:after="0"/>
              <w:ind w:left="61"/>
              <w:rPr>
                <w:rFonts w:cs="Arial"/>
                <w:noProof/>
                <w:lang/>
              </w:rPr>
            </w:pPr>
            <w:r>
              <w:rPr>
                <w:rFonts w:cs="Arial"/>
                <w:noProof/>
                <w:lang/>
              </w:rPr>
              <w:t>In clause 5.1.2.1,</w:t>
            </w:r>
            <w:r w:rsidRPr="00411DB8">
              <w:rPr>
                <w:rFonts w:eastAsiaTheme="minorEastAsia" w:cs="Arial"/>
                <w:lang w:val="en-US" w:eastAsia="zh-CN"/>
              </w:rPr>
              <w:t xml:space="preserve"> </w:t>
            </w:r>
            <w:r>
              <w:rPr>
                <w:rFonts w:eastAsiaTheme="minorEastAsia" w:cs="Arial"/>
                <w:lang w:eastAsia="zh-CN"/>
              </w:rPr>
              <w:t>a</w:t>
            </w:r>
            <w:r w:rsidRPr="00411DB8">
              <w:rPr>
                <w:rFonts w:cs="Arial"/>
                <w:noProof/>
                <w:lang w:val="en-US"/>
              </w:rPr>
              <w:t>dd</w:t>
            </w:r>
            <w:r>
              <w:rPr>
                <w:rFonts w:cs="Arial"/>
                <w:noProof/>
                <w:lang/>
              </w:rPr>
              <w:t>ed</w:t>
            </w:r>
            <w:r w:rsidRPr="00411DB8">
              <w:rPr>
                <w:rFonts w:cs="Arial"/>
                <w:noProof/>
                <w:lang w:val="en-US"/>
              </w:rPr>
              <w:t xml:space="preserve"> the RV determination for the PDSCH repetitions indicated by the TDRA table</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77777777" w:rsidR="00DF3B40" w:rsidRDefault="00DF3B40" w:rsidP="00B86B30">
            <w:pPr>
              <w:pStyle w:val="CRCoverPage"/>
              <w:spacing w:after="0"/>
              <w:rPr>
                <w:b/>
                <w:bCs/>
              </w:rPr>
            </w:pPr>
            <w:proofErr w:type="spellStart"/>
            <w:r w:rsidRPr="00272567">
              <w:rPr>
                <w:b/>
                <w:bCs/>
              </w:rPr>
              <w:t>NR_FeMIMO</w:t>
            </w:r>
            <w:proofErr w:type="spellEnd"/>
          </w:p>
          <w:p w14:paraId="29EDA270" w14:textId="77777777" w:rsidR="00DF3B40" w:rsidRDefault="00DF3B40" w:rsidP="00B86B30">
            <w:pPr>
              <w:pStyle w:val="CRCoverPage"/>
              <w:spacing w:after="0"/>
              <w:rPr>
                <w:b/>
                <w:bCs/>
              </w:rPr>
            </w:pPr>
          </w:p>
          <w:p w14:paraId="1C7D6811" w14:textId="77777777" w:rsidR="00DF3B40"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5.1.5: </w:t>
            </w:r>
            <w:r w:rsidRPr="00326EC5">
              <w:rPr>
                <w:rFonts w:eastAsiaTheme="minorEastAsia"/>
                <w:noProof/>
                <w:lang w:eastAsia="ko-KR"/>
              </w:rPr>
              <w:t>How to determine the reference BWP of the reference CC if the TCI-State or TCI-UL-State configurations are absent in a BWP of the CC is not clear.</w:t>
            </w:r>
          </w:p>
          <w:p w14:paraId="120E2284" w14:textId="77777777" w:rsidR="00DF3B40" w:rsidRDefault="00DF3B40" w:rsidP="00B86B30">
            <w:pPr>
              <w:pStyle w:val="CRCoverPage"/>
              <w:spacing w:after="0"/>
              <w:ind w:left="100"/>
              <w:rPr>
                <w:rFonts w:eastAsiaTheme="minorEastAsia"/>
                <w:noProof/>
                <w:lang w:eastAsia="ko-KR"/>
              </w:rPr>
            </w:pPr>
          </w:p>
          <w:p w14:paraId="434EE4FA" w14:textId="77777777" w:rsidR="00DF3B40" w:rsidRPr="00326EC5"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6.2.1.2: </w:t>
            </w:r>
            <w:r>
              <w:rPr>
                <w:noProof/>
              </w:rPr>
              <w:t>The possible cases of SRS resource / SRS resource set configuration for above cases of SRS for antenna switching is not clear.</w:t>
            </w:r>
          </w:p>
          <w:p w14:paraId="44B323CC" w14:textId="77777777" w:rsidR="00DF3B40" w:rsidRDefault="00DF3B40" w:rsidP="00B86B30">
            <w:pPr>
              <w:pStyle w:val="CRCoverPage"/>
              <w:spacing w:after="0"/>
              <w:rPr>
                <w:noProof/>
                <w:lang/>
              </w:rPr>
            </w:pPr>
          </w:p>
          <w:p w14:paraId="40E5E458" w14:textId="4756DDBF" w:rsidR="00163E41" w:rsidRDefault="00163E41" w:rsidP="00B86B30">
            <w:pPr>
              <w:pStyle w:val="CRCoverPage"/>
              <w:spacing w:after="0"/>
              <w:rPr>
                <w:noProof/>
                <w:lang w:val="en-US"/>
              </w:rPr>
            </w:pPr>
            <w:r>
              <w:rPr>
                <w:noProof/>
                <w:lang/>
              </w:rPr>
              <w:t xml:space="preserve">In clause 5.1.5, </w:t>
            </w:r>
            <w:r w:rsidRPr="00163E41">
              <w:rPr>
                <w:noProof/>
                <w:lang w:val="en-US"/>
              </w:rPr>
              <w:t>UE behavior of when the number of codepoints in the TCI field of DCI format 1_2 is less than the number of TCI codepoints activated by a Rel-17 unified TCI state activation command are undefined</w:t>
            </w:r>
            <w:r w:rsidRPr="00163E41">
              <w:rPr>
                <w:rFonts w:hint="eastAsia"/>
                <w:noProof/>
                <w:lang w:val="en-US"/>
              </w:rPr>
              <w:t>.</w:t>
            </w:r>
          </w:p>
          <w:p w14:paraId="25FDB953" w14:textId="77777777" w:rsidR="00163E41" w:rsidRDefault="00163E41" w:rsidP="00B86B30">
            <w:pPr>
              <w:pStyle w:val="CRCoverPage"/>
              <w:spacing w:after="0"/>
              <w:rPr>
                <w:noProof/>
                <w:lang/>
              </w:rPr>
            </w:pPr>
          </w:p>
          <w:p w14:paraId="18FF42A2" w14:textId="4F535286" w:rsidR="006348DC" w:rsidRDefault="006348DC" w:rsidP="00B86B30">
            <w:pPr>
              <w:pStyle w:val="CRCoverPage"/>
              <w:spacing w:after="0"/>
              <w:rPr>
                <w:noProof/>
                <w:lang/>
              </w:rPr>
            </w:pPr>
            <w:r>
              <w:rPr>
                <w:noProof/>
                <w:lang/>
              </w:rPr>
              <w:t>In clause 6.2.1.2, f</w:t>
            </w:r>
            <w:r w:rsidRPr="006348DC">
              <w:rPr>
                <w:rFonts w:hint="eastAsia"/>
                <w:noProof/>
                <w:lang w:val="en-US"/>
              </w:rPr>
              <w:t>or AS SRS, the mapping between SRS port and UE receive antenna port in case of 1T2R</w:t>
            </w:r>
            <w:r w:rsidRPr="006348DC">
              <w:rPr>
                <w:noProof/>
                <w:lang w:val="en-US"/>
              </w:rPr>
              <w:t xml:space="preserve"> may be incorrectly deployed by UE</w:t>
            </w:r>
            <w:r w:rsidRPr="006348DC">
              <w:rPr>
                <w:rFonts w:hint="eastAsia"/>
                <w:noProof/>
                <w:lang w:val="en-US"/>
              </w:rPr>
              <w:t xml:space="preserve">, besides some ambiguities </w:t>
            </w:r>
            <w:r w:rsidRPr="006348DC">
              <w:rPr>
                <w:noProof/>
                <w:lang w:val="en-US"/>
              </w:rPr>
              <w:t>may</w:t>
            </w:r>
            <w:r w:rsidRPr="006348DC">
              <w:rPr>
                <w:rFonts w:hint="eastAsia"/>
                <w:noProof/>
                <w:lang w:val="en-US"/>
              </w:rPr>
              <w:t xml:space="preserve"> negatively impact the understanding of the specification.</w:t>
            </w:r>
          </w:p>
          <w:p w14:paraId="1D832597" w14:textId="77777777" w:rsidR="006348DC" w:rsidRPr="00163E41" w:rsidRDefault="006348DC" w:rsidP="00B86B30">
            <w:pPr>
              <w:pStyle w:val="CRCoverPage"/>
              <w:spacing w:after="0"/>
              <w:rPr>
                <w:noProof/>
                <w:lang/>
              </w:rPr>
            </w:pPr>
          </w:p>
          <w:p w14:paraId="27712A85" w14:textId="77777777" w:rsidR="00DF3B40" w:rsidRPr="00DC763A" w:rsidRDefault="00DF3B40" w:rsidP="00B86B30">
            <w:pPr>
              <w:pStyle w:val="CRCoverPage"/>
              <w:spacing w:after="0"/>
              <w:rPr>
                <w:b/>
                <w:bCs/>
                <w:lang/>
              </w:rPr>
            </w:pPr>
            <w:r w:rsidRPr="00544881">
              <w:rPr>
                <w:b/>
                <w:bCs/>
                <w:lang/>
              </w:rPr>
              <w:t>NR_SmallData_INACTIVE-Core</w:t>
            </w:r>
          </w:p>
          <w:p w14:paraId="56F4564B" w14:textId="77777777" w:rsidR="00DF3B40" w:rsidRDefault="00DF3B40" w:rsidP="00B86B30">
            <w:pPr>
              <w:pStyle w:val="CRCoverPage"/>
              <w:spacing w:after="0"/>
              <w:rPr>
                <w:rFonts w:cs="Arial"/>
                <w:noProof/>
                <w:lang/>
              </w:rPr>
            </w:pPr>
            <w:r>
              <w:rPr>
                <w:rFonts w:cs="Arial"/>
                <w:noProof/>
                <w:lang/>
              </w:rPr>
              <w:t>In clause 6.2.2, unclear specification.</w:t>
            </w:r>
          </w:p>
          <w:p w14:paraId="5D7291EA" w14:textId="77777777" w:rsidR="00411DB8" w:rsidRDefault="00411DB8" w:rsidP="00B86B30">
            <w:pPr>
              <w:pStyle w:val="CRCoverPage"/>
              <w:spacing w:after="0"/>
              <w:rPr>
                <w:rFonts w:cs="Arial"/>
                <w:noProof/>
                <w:lang/>
              </w:rPr>
            </w:pPr>
          </w:p>
          <w:p w14:paraId="4CFDECD6" w14:textId="77777777" w:rsidR="00411DB8" w:rsidRPr="009F145F" w:rsidRDefault="00411DB8" w:rsidP="00411DB8">
            <w:pPr>
              <w:pStyle w:val="CRCoverPage"/>
              <w:spacing w:after="0"/>
              <w:ind w:left="61"/>
              <w:rPr>
                <w:b/>
                <w:bCs/>
                <w:noProof/>
              </w:rPr>
            </w:pPr>
            <w:r w:rsidRPr="009F145F">
              <w:rPr>
                <w:b/>
                <w:bCs/>
                <w:noProof/>
              </w:rPr>
              <w:t>NR_MBS-Core</w:t>
            </w:r>
          </w:p>
          <w:p w14:paraId="52F4D767" w14:textId="77777777" w:rsidR="00411DB8" w:rsidRDefault="00411DB8" w:rsidP="00B86B30">
            <w:pPr>
              <w:pStyle w:val="CRCoverPage"/>
              <w:spacing w:after="0"/>
              <w:rPr>
                <w:noProof/>
                <w:lang/>
              </w:rPr>
            </w:pPr>
          </w:p>
          <w:p w14:paraId="3B78E8E3" w14:textId="2BCAA826" w:rsidR="00411DB8" w:rsidRPr="006F158D" w:rsidRDefault="00411DB8" w:rsidP="00B86B30">
            <w:pPr>
              <w:pStyle w:val="CRCoverPage"/>
              <w:spacing w:after="0"/>
              <w:rPr>
                <w:noProof/>
                <w:lang/>
              </w:rPr>
            </w:pPr>
            <w:r>
              <w:rPr>
                <w:rFonts w:cs="Arial"/>
                <w:noProof/>
                <w:lang/>
              </w:rPr>
              <w:t>In clause 5.1.2.1, t</w:t>
            </w:r>
            <w:r w:rsidRPr="00411DB8">
              <w:rPr>
                <w:rFonts w:cs="Arial"/>
                <w:noProof/>
                <w:lang w:val="en-US"/>
              </w:rPr>
              <w:t>he UE cannot determine the redundancy version for PDSCH repetitions indicated by the TDRA table</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7777777" w:rsidR="00DF3B40" w:rsidRPr="00326EC5" w:rsidRDefault="00DF3B40" w:rsidP="00B86B30">
            <w:pPr>
              <w:pStyle w:val="CRCoverPage"/>
              <w:spacing w:after="0"/>
              <w:ind w:left="100"/>
              <w:rPr>
                <w:noProof/>
                <w:lang/>
              </w:rPr>
            </w:pPr>
            <w:r>
              <w:rPr>
                <w:noProof/>
                <w:lang/>
              </w:rPr>
              <w:t>5.1.2.1, 5.1.5, 5.1.6.5, 6.2.1.2, 6.2.2</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headerReference w:type="even" r:id="rId12"/>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323E01C9" w14:textId="77777777" w:rsidR="00DF3B40" w:rsidRPr="00DF4E41" w:rsidRDefault="00DF3B40" w:rsidP="008C56B9">
      <w:pPr>
        <w:pStyle w:val="Heading4"/>
      </w:pPr>
      <w:bookmarkStart w:id="19" w:name="_Toc11352084"/>
      <w:bookmarkStart w:id="20" w:name="_Toc20317974"/>
      <w:bookmarkStart w:id="21" w:name="_Toc27299872"/>
      <w:bookmarkStart w:id="22" w:name="_Toc29673137"/>
      <w:bookmarkStart w:id="23" w:name="_Toc29673278"/>
      <w:bookmarkStart w:id="24" w:name="_Toc29674271"/>
      <w:bookmarkStart w:id="25" w:name="_Toc36645501"/>
      <w:bookmarkStart w:id="26" w:name="_Toc45810546"/>
      <w:bookmarkStart w:id="27" w:name="_Toc145348676"/>
      <w:r w:rsidRPr="0048482F">
        <w:rPr>
          <w:color w:val="000000"/>
        </w:rPr>
        <w:t>5.1.2.1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0FD75317" w14:textId="77777777" w:rsidR="00DF3B40" w:rsidRDefault="00DF3B40" w:rsidP="008C56B9">
      <w:pPr>
        <w:jc w:val="center"/>
      </w:pPr>
      <w:r>
        <w:t>&lt;omitted text&gt;</w:t>
      </w:r>
    </w:p>
    <w:p w14:paraId="529B4F61" w14:textId="77777777" w:rsidR="00DF3B40" w:rsidRDefault="00DF3B40" w:rsidP="008C56B9">
      <w:pPr>
        <w:rPr>
          <w:color w:val="000000" w:themeColor="text1"/>
        </w:rPr>
      </w:pPr>
      <w:bookmarkStart w:id="28" w:name="_Hlk86246980"/>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28"/>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del w:id="29" w:author="Mihai Enescu" w:date="2023-09-26T21:00:00Z">
        <w:r w:rsidDel="008F5C9B">
          <w:delText>,</w:delText>
        </w:r>
      </w:del>
      <w:r>
        <w:t xml:space="preserve"> in associated </w:t>
      </w:r>
      <w:r>
        <w:rPr>
          <w:i/>
          <w:iCs/>
        </w:rPr>
        <w:t>SPS</w:t>
      </w:r>
      <w:r w:rsidRPr="002A09DD">
        <w:rPr>
          <w:i/>
          <w:iCs/>
        </w:rPr>
        <w:t>-Config</w:t>
      </w:r>
      <w:r>
        <w:t xml:space="preserve"> if configured, </w:t>
      </w:r>
      <w:ins w:id="30" w:author="Mihai Enescu" w:date="2023-09-26T21:00:00Z">
        <w:r w:rsidRPr="008F5C9B">
          <w:t xml:space="preserve">or across </w:t>
        </w:r>
        <w:proofErr w:type="spellStart"/>
        <w:r w:rsidRPr="008F5C9B">
          <w:rPr>
            <w:i/>
            <w:iCs/>
          </w:rPr>
          <w:t>repetitionNumber</w:t>
        </w:r>
        <w:proofErr w:type="spellEnd"/>
        <w:r w:rsidRPr="008F5C9B">
          <w:t xml:space="preserve"> in </w:t>
        </w:r>
        <w:r w:rsidRPr="008F5C9B">
          <w:rPr>
            <w:i/>
            <w:iCs/>
          </w:rPr>
          <w:t>PDSCH-</w:t>
        </w:r>
        <w:proofErr w:type="spellStart"/>
        <w:r w:rsidRPr="008F5C9B">
          <w:rPr>
            <w:i/>
            <w:iCs/>
          </w:rPr>
          <w:t>TimeDomainResourceAllocation</w:t>
        </w:r>
        <w:proofErr w:type="spellEnd"/>
        <w:r w:rsidRPr="008F5C9B">
          <w:rPr>
            <w:i/>
            <w:iCs/>
          </w:rPr>
          <w:t xml:space="preserve"> </w:t>
        </w:r>
        <w:r w:rsidRPr="008F5C9B">
          <w:t xml:space="preserve">in </w:t>
        </w:r>
        <w:proofErr w:type="spellStart"/>
        <w:r w:rsidRPr="008F5C9B">
          <w:rPr>
            <w:i/>
            <w:iCs/>
          </w:rPr>
          <w:t>pdsch-ConfigMulticast</w:t>
        </w:r>
        <w:proofErr w:type="spellEnd"/>
        <w:r w:rsidRPr="008F5C9B">
          <w:rPr>
            <w:i/>
            <w:iCs/>
          </w:rPr>
          <w:t xml:space="preserve"> </w:t>
        </w:r>
        <w:r w:rsidRPr="008F5C9B">
          <w:t xml:space="preserve">if provided by an entry indicated by the 'Time domain resource assignment' field of the activating DCI, </w:t>
        </w:r>
      </w:ins>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7FEEB87C" w14:textId="46EB153D" w:rsidR="00411DB8" w:rsidRPr="00411DB8" w:rsidRDefault="00411DB8" w:rsidP="00411DB8">
      <w:r w:rsidRPr="00411DB8">
        <w:t xml:space="preserve">When receiving PDSCH scheduled by DCI in PDCCH with CRC scrambled by G-CS-RNTI for multicast reception or G-RNTI, if the DCI field </w:t>
      </w:r>
      <w:r w:rsidRPr="00411DB8">
        <w:rPr>
          <w:lang w:val="en-US"/>
        </w:rPr>
        <w:t>'</w:t>
      </w:r>
      <w:r w:rsidRPr="00411DB8">
        <w:t xml:space="preserve">Time domain resource assignment' indicates an entry </w:t>
      </w:r>
      <w:r w:rsidRPr="00411DB8">
        <w:rPr>
          <w:iCs/>
        </w:rPr>
        <w:t>which contain</w:t>
      </w:r>
      <w:r w:rsidRPr="00411DB8">
        <w:rPr>
          <w:iCs/>
          <w:lang w:val="en-US"/>
        </w:rPr>
        <w:t>s</w:t>
      </w:r>
      <w:r w:rsidRPr="00411DB8">
        <w:rPr>
          <w:iCs/>
        </w:rPr>
        <w:t xml:space="preserve"> </w:t>
      </w:r>
      <w:proofErr w:type="spellStart"/>
      <w:r w:rsidRPr="00411DB8">
        <w:rPr>
          <w:i/>
          <w:lang w:val="en-US"/>
        </w:rPr>
        <w:t>repetitionNumber</w:t>
      </w:r>
      <w:proofErr w:type="spellEnd"/>
      <w:r w:rsidRPr="00411DB8">
        <w:t xml:space="preserve"> in </w:t>
      </w:r>
      <w:r w:rsidRPr="00411DB8">
        <w:rPr>
          <w:i/>
          <w:iCs/>
        </w:rPr>
        <w:t>PDSCH-</w:t>
      </w:r>
      <w:proofErr w:type="spellStart"/>
      <w:r w:rsidRPr="00411DB8">
        <w:rPr>
          <w:i/>
          <w:iCs/>
        </w:rPr>
        <w:t>TimeDomainResourceAllocation</w:t>
      </w:r>
      <w:proofErr w:type="spellEnd"/>
      <w:r w:rsidRPr="00411DB8">
        <w:rPr>
          <w:i/>
          <w:iCs/>
        </w:rPr>
        <w:t xml:space="preserve"> </w:t>
      </w:r>
      <w:r w:rsidRPr="00411DB8">
        <w:t xml:space="preserve">in the </w:t>
      </w:r>
      <w:proofErr w:type="spellStart"/>
      <w:r w:rsidRPr="00411DB8">
        <w:rPr>
          <w:i/>
          <w:iCs/>
        </w:rPr>
        <w:t>pdsch-ConfigMulticast</w:t>
      </w:r>
      <w:proofErr w:type="spellEnd"/>
      <w:r w:rsidRPr="00411DB8">
        <w:rPr>
          <w:i/>
          <w:iCs/>
        </w:rPr>
        <w:t xml:space="preserve"> </w:t>
      </w:r>
      <w:r w:rsidRPr="00411DB8">
        <w:t>or</w:t>
      </w:r>
      <w:r w:rsidRPr="00411DB8">
        <w:rPr>
          <w:i/>
          <w:iCs/>
        </w:rPr>
        <w:t xml:space="preserve"> PDSCH-Config-Broadcast</w:t>
      </w:r>
      <w:r w:rsidRPr="00411DB8">
        <w:t>,</w:t>
      </w:r>
      <w:r w:rsidRPr="00411DB8">
        <w:rPr>
          <w:i/>
          <w:iCs/>
        </w:rPr>
        <w:t xml:space="preserve"> </w:t>
      </w:r>
      <w:r w:rsidRPr="00411DB8">
        <w:t xml:space="preserve">the same SLIV is applied for all PDSCH transmission occasions across the </w:t>
      </w:r>
      <w:proofErr w:type="spellStart"/>
      <w:r w:rsidRPr="00411DB8">
        <w:rPr>
          <w:rFonts w:eastAsia="PMingLiU"/>
          <w:i/>
          <w:lang w:eastAsia="zh-TW"/>
        </w:rPr>
        <w:t>repetitionNumber</w:t>
      </w:r>
      <w:proofErr w:type="spellEnd"/>
      <w:r w:rsidRPr="00411DB8">
        <w:t xml:space="preserve"> consecutive slots. When receiving PDSCH scheduled without corresponding PDCCH transmission using associated </w:t>
      </w:r>
      <w:r w:rsidRPr="00411DB8">
        <w:rPr>
          <w:i/>
          <w:iCs/>
        </w:rPr>
        <w:t>SPS-Config</w:t>
      </w:r>
      <w:r w:rsidRPr="00411DB8">
        <w:t xml:space="preserve"> and activated by DCI in PDCCH with CRC scrambled by G-CS-RNTI for multicast reception, if the DCI field </w:t>
      </w:r>
      <w:r w:rsidRPr="00411DB8">
        <w:rPr>
          <w:lang w:val="en-US"/>
        </w:rPr>
        <w:t>'</w:t>
      </w:r>
      <w:r w:rsidRPr="00411DB8">
        <w:t xml:space="preserve">Time domain resource assignment' of the activating DCI indicates an entry </w:t>
      </w:r>
      <w:r w:rsidRPr="00411DB8">
        <w:rPr>
          <w:iCs/>
        </w:rPr>
        <w:t>which contain</w:t>
      </w:r>
      <w:r w:rsidRPr="00411DB8">
        <w:rPr>
          <w:iCs/>
          <w:lang w:val="en-US"/>
        </w:rPr>
        <w:t>s</w:t>
      </w:r>
      <w:r w:rsidRPr="00411DB8">
        <w:rPr>
          <w:iCs/>
        </w:rPr>
        <w:t xml:space="preserve"> </w:t>
      </w:r>
      <w:proofErr w:type="spellStart"/>
      <w:r w:rsidRPr="00411DB8">
        <w:rPr>
          <w:i/>
          <w:lang w:val="en-US"/>
        </w:rPr>
        <w:t>repetitionNumber</w:t>
      </w:r>
      <w:proofErr w:type="spellEnd"/>
      <w:r w:rsidRPr="00411DB8">
        <w:t xml:space="preserve"> in </w:t>
      </w:r>
      <w:r w:rsidRPr="00411DB8">
        <w:rPr>
          <w:i/>
          <w:iCs/>
        </w:rPr>
        <w:t>PDSCH-</w:t>
      </w:r>
      <w:proofErr w:type="spellStart"/>
      <w:r w:rsidRPr="00411DB8">
        <w:rPr>
          <w:i/>
          <w:iCs/>
        </w:rPr>
        <w:t>TimeDomainResourceAllocation</w:t>
      </w:r>
      <w:proofErr w:type="spellEnd"/>
      <w:r w:rsidRPr="00411DB8">
        <w:rPr>
          <w:i/>
          <w:iCs/>
        </w:rPr>
        <w:t xml:space="preserve"> </w:t>
      </w:r>
      <w:r w:rsidRPr="00411DB8">
        <w:t xml:space="preserve">in the </w:t>
      </w:r>
      <w:proofErr w:type="spellStart"/>
      <w:r w:rsidRPr="00411DB8">
        <w:rPr>
          <w:i/>
          <w:iCs/>
        </w:rPr>
        <w:t>pdsch-ConfigMulticast</w:t>
      </w:r>
      <w:proofErr w:type="spellEnd"/>
      <w:r w:rsidRPr="00411DB8">
        <w:t>,</w:t>
      </w:r>
      <w:r w:rsidRPr="00411DB8">
        <w:rPr>
          <w:i/>
          <w:iCs/>
        </w:rPr>
        <w:t xml:space="preserve"> </w:t>
      </w:r>
      <w:r w:rsidRPr="00411DB8">
        <w:t xml:space="preserve">the same SLIV is applied for all PDSCH transmission occasions across the </w:t>
      </w:r>
      <w:proofErr w:type="spellStart"/>
      <w:r w:rsidRPr="00411DB8">
        <w:rPr>
          <w:rFonts w:eastAsia="PMingLiU"/>
          <w:i/>
          <w:lang w:eastAsia="zh-TW"/>
        </w:rPr>
        <w:t>repetitionNumber</w:t>
      </w:r>
      <w:proofErr w:type="spellEnd"/>
      <w:r w:rsidRPr="00411DB8">
        <w:t xml:space="preserve"> consecutive slots. </w:t>
      </w:r>
      <w:bookmarkStart w:id="31" w:name="_Hlk151901282"/>
      <w:ins w:id="32" w:author="Mihai Enescu - after RAN1#115" w:date="2023-11-26T14:28:00Z">
        <w:r w:rsidRPr="00411DB8">
          <w:t xml:space="preserve">The redundancy version to be applied on the </w:t>
        </w:r>
        <w:r w:rsidRPr="00411DB8">
          <w:rPr>
            <w:i/>
          </w:rPr>
          <w:t>n</w:t>
        </w:r>
        <w:r w:rsidRPr="00411DB8">
          <w:rPr>
            <w:vertAlign w:val="superscript"/>
          </w:rPr>
          <w:t>th</w:t>
        </w:r>
        <w:r w:rsidRPr="00411DB8">
          <w:t xml:space="preserve"> transmission occasion of the TB, where </w:t>
        </w:r>
        <w:r w:rsidRPr="00411DB8">
          <w:rPr>
            <w:i/>
            <w:iCs/>
          </w:rPr>
          <w:t>n</w:t>
        </w:r>
        <w:r w:rsidRPr="00411DB8">
          <w:t xml:space="preserve"> = 0, 1, …</w:t>
        </w:r>
        <w:proofErr w:type="spellStart"/>
        <w:r w:rsidRPr="00411DB8">
          <w:rPr>
            <w:i/>
            <w:lang w:val="en-US"/>
          </w:rPr>
          <w:t>repetitionNumber</w:t>
        </w:r>
        <w:proofErr w:type="spellEnd"/>
        <w:r w:rsidRPr="00411DB8">
          <w:rPr>
            <w:i/>
            <w:iCs/>
          </w:rPr>
          <w:t xml:space="preserve"> </w:t>
        </w:r>
        <w:r w:rsidRPr="00411DB8">
          <w:t>-1, is determined according to table 5.1.2.1-2 and "</w:t>
        </w:r>
        <w:proofErr w:type="spellStart"/>
        <w:r w:rsidRPr="00411DB8">
          <w:rPr>
            <w:i/>
          </w:rPr>
          <w:t>rv</w:t>
        </w:r>
        <w:r w:rsidRPr="00411DB8">
          <w:rPr>
            <w:i/>
            <w:vertAlign w:val="subscript"/>
          </w:rPr>
          <w:t>id</w:t>
        </w:r>
        <w:proofErr w:type="spellEnd"/>
        <w:r w:rsidRPr="00411DB8">
          <w:t xml:space="preserve"> indicated by the DCI scheduling the PDSCH"</w:t>
        </w:r>
        <w:r w:rsidRPr="00411DB8">
          <w:rPr>
            <w:rFonts w:hint="eastAsia"/>
          </w:rPr>
          <w:t xml:space="preserve"> in </w:t>
        </w:r>
        <w:r w:rsidRPr="00411DB8">
          <w:t xml:space="preserve">table 5.1.2.1-2 is assumed </w:t>
        </w:r>
        <w:r w:rsidRPr="00411DB8">
          <w:rPr>
            <w:rFonts w:hint="eastAsia"/>
          </w:rPr>
          <w:t>to be</w:t>
        </w:r>
        <w:r w:rsidRPr="00411DB8">
          <w:t xml:space="preserve"> 0 for PDSCH scheduled without corresponding PDCCH transmission using </w:t>
        </w:r>
        <w:proofErr w:type="spellStart"/>
        <w:r w:rsidRPr="00411DB8">
          <w:rPr>
            <w:i/>
          </w:rPr>
          <w:t>sps</w:t>
        </w:r>
        <w:proofErr w:type="spellEnd"/>
        <w:r w:rsidRPr="00411DB8">
          <w:rPr>
            <w:i/>
          </w:rPr>
          <w:t xml:space="preserve">-Config </w:t>
        </w:r>
        <w:r w:rsidRPr="00411DB8">
          <w:t>and activated by DCI format with CRC scrambled by G-CS-RNTI.</w:t>
        </w:r>
      </w:ins>
      <w:bookmarkEnd w:id="31"/>
    </w:p>
    <w:p w14:paraId="04286456" w14:textId="77777777" w:rsidR="00411DB8" w:rsidRPr="00411DB8" w:rsidRDefault="00411DB8" w:rsidP="00411DB8">
      <w:pPr>
        <w:pStyle w:val="BodyText"/>
        <w:rPr>
          <w:rFonts w:eastAsia="Gulim"/>
          <w:i/>
          <w:iCs/>
        </w:rPr>
      </w:pPr>
      <w:r w:rsidRPr="00411DB8">
        <w:rPr>
          <w:iCs/>
        </w:rPr>
        <w:t xml:space="preserve">If a UE is configured with higher layer parameter </w:t>
      </w:r>
      <w:proofErr w:type="spellStart"/>
      <w:r w:rsidRPr="00411DB8">
        <w:rPr>
          <w:rFonts w:eastAsia="PMingLiU"/>
          <w:i/>
          <w:lang w:eastAsia="zh-TW"/>
        </w:rPr>
        <w:t>repetitionNumber</w:t>
      </w:r>
      <w:proofErr w:type="spellEnd"/>
      <w:r w:rsidRPr="00411DB8">
        <w:rPr>
          <w:rFonts w:eastAsia="PMingLiU"/>
          <w:i/>
          <w:lang w:eastAsia="zh-TW"/>
        </w:rPr>
        <w:t xml:space="preserve"> </w:t>
      </w:r>
      <w:r w:rsidRPr="00411DB8">
        <w:rPr>
          <w:rFonts w:eastAsia="PMingLiU"/>
          <w:iCs/>
          <w:lang w:eastAsia="zh-TW"/>
        </w:rPr>
        <w:t xml:space="preserve">or if the UE is configured by </w:t>
      </w:r>
      <w:proofErr w:type="spellStart"/>
      <w:r w:rsidRPr="00411DB8">
        <w:rPr>
          <w:rFonts w:eastAsia="PMingLiU"/>
          <w:i/>
          <w:lang w:eastAsia="zh-TW"/>
        </w:rPr>
        <w:t>repetitionScheme</w:t>
      </w:r>
      <w:proofErr w:type="spellEnd"/>
      <w:r w:rsidRPr="00411DB8">
        <w:rPr>
          <w:rFonts w:eastAsia="PMingLiU"/>
          <w:iCs/>
          <w:lang w:eastAsia="zh-TW"/>
        </w:rPr>
        <w:t xml:space="preserve"> set to one of '</w:t>
      </w:r>
      <w:r w:rsidRPr="00411DB8">
        <w:rPr>
          <w:rFonts w:eastAsia="PMingLiU"/>
          <w:i/>
          <w:lang w:eastAsia="zh-TW"/>
        </w:rPr>
        <w:t xml:space="preserve"> </w:t>
      </w:r>
      <w:proofErr w:type="spellStart"/>
      <w:r w:rsidRPr="00411DB8">
        <w:rPr>
          <w:rFonts w:eastAsia="PMingLiU"/>
          <w:iCs/>
          <w:lang w:eastAsia="zh-TW"/>
        </w:rPr>
        <w:t>fdmSchemeA</w:t>
      </w:r>
      <w:proofErr w:type="spellEnd"/>
      <w:r w:rsidRPr="00411DB8">
        <w:rPr>
          <w:rFonts w:eastAsia="PMingLiU"/>
          <w:iCs/>
          <w:lang w:eastAsia="zh-TW"/>
        </w:rPr>
        <w:t>', '</w:t>
      </w:r>
      <w:r w:rsidRPr="00411DB8">
        <w:rPr>
          <w:rFonts w:eastAsia="PMingLiU"/>
          <w:i/>
          <w:lang w:eastAsia="zh-TW"/>
        </w:rPr>
        <w:t xml:space="preserve"> </w:t>
      </w:r>
      <w:proofErr w:type="spellStart"/>
      <w:r w:rsidRPr="00411DB8">
        <w:rPr>
          <w:rFonts w:eastAsia="PMingLiU"/>
          <w:iCs/>
          <w:lang w:eastAsia="zh-TW"/>
        </w:rPr>
        <w:t>fdmSchemeB</w:t>
      </w:r>
      <w:proofErr w:type="spellEnd"/>
      <w:r w:rsidRPr="00411DB8">
        <w:rPr>
          <w:rFonts w:eastAsia="PMingLiU"/>
          <w:iCs/>
          <w:lang w:eastAsia="zh-TW"/>
        </w:rPr>
        <w:t>' and '</w:t>
      </w:r>
      <w:proofErr w:type="spellStart"/>
      <w:r w:rsidRPr="00411DB8">
        <w:rPr>
          <w:rFonts w:eastAsia="PMingLiU"/>
          <w:iCs/>
          <w:lang w:eastAsia="zh-TW"/>
        </w:rPr>
        <w:t>tdmSchemeA</w:t>
      </w:r>
      <w:proofErr w:type="spellEnd"/>
      <w:r w:rsidRPr="00411DB8">
        <w:rPr>
          <w:rFonts w:eastAsia="PMingLiU"/>
          <w:iCs/>
          <w:lang w:eastAsia="zh-TW"/>
        </w:rPr>
        <w:t xml:space="preserve">', </w:t>
      </w:r>
      <w:r w:rsidRPr="00411DB8">
        <w:rPr>
          <w:iCs/>
        </w:rPr>
        <w:t>the</w:t>
      </w:r>
      <w:r w:rsidRPr="00411DB8">
        <w:t xml:space="preserve"> UE does not expect to be configured with </w:t>
      </w:r>
      <w:proofErr w:type="spellStart"/>
      <w:r w:rsidRPr="00411DB8">
        <w:rPr>
          <w:i/>
        </w:rPr>
        <w:t>pdsch-AggregationFactor</w:t>
      </w:r>
      <w:proofErr w:type="spellEnd"/>
      <w:r w:rsidRPr="00411DB8">
        <w:rPr>
          <w:i/>
        </w:rPr>
        <w:t xml:space="preserve"> </w:t>
      </w:r>
      <w:r w:rsidRPr="00411DB8">
        <w:rPr>
          <w:iCs/>
        </w:rPr>
        <w:t>for the same PDSCH</w:t>
      </w:r>
      <w:r w:rsidRPr="00411DB8">
        <w:rPr>
          <w:rFonts w:eastAsia="Gulim"/>
        </w:rPr>
        <w:t>.</w:t>
      </w:r>
    </w:p>
    <w:p w14:paraId="1C9DF150" w14:textId="77777777" w:rsidR="00411DB8" w:rsidRPr="00411DB8" w:rsidRDefault="00411DB8" w:rsidP="00411DB8">
      <w:pPr>
        <w:pStyle w:val="BodyText"/>
        <w:rPr>
          <w:rFonts w:eastAsia="Gulim"/>
        </w:rPr>
      </w:pPr>
      <w:r w:rsidRPr="00411DB8">
        <w:rPr>
          <w:rFonts w:eastAsia="Gulim"/>
        </w:rPr>
        <w:t xml:space="preserve">If a UE is configured with </w:t>
      </w:r>
      <w:proofErr w:type="spellStart"/>
      <w:r w:rsidRPr="00411DB8">
        <w:rPr>
          <w:i/>
        </w:rPr>
        <w:t>pdsch-TimeDomainAllocationListForMultiPDSCH</w:t>
      </w:r>
      <w:proofErr w:type="spellEnd"/>
      <w:r w:rsidRPr="00411DB8">
        <w:rPr>
          <w:i/>
        </w:rPr>
        <w:t xml:space="preserve"> </w:t>
      </w:r>
      <w:r w:rsidRPr="00411DB8">
        <w:rPr>
          <w:iCs/>
        </w:rPr>
        <w:t>in which one or more rows contain multiple SLIVs for PDSCH</w:t>
      </w:r>
      <w:r w:rsidRPr="00411DB8">
        <w:rPr>
          <w:rStyle w:val="CommentReference"/>
          <w:sz w:val="20"/>
          <w:lang w:val="x-none"/>
        </w:rPr>
        <w:t xml:space="preserve">, the UE does not expect to be configured with higher layer parameter </w:t>
      </w:r>
      <w:proofErr w:type="spellStart"/>
      <w:r w:rsidRPr="00411DB8">
        <w:rPr>
          <w:rStyle w:val="CommentReference"/>
          <w:i/>
          <w:iCs/>
          <w:sz w:val="20"/>
          <w:lang w:val="x-none"/>
        </w:rPr>
        <w:t>repetitionNumber</w:t>
      </w:r>
      <w:proofErr w:type="spellEnd"/>
      <w:r w:rsidRPr="00411DB8">
        <w:rPr>
          <w:rStyle w:val="CommentReference"/>
          <w:sz w:val="20"/>
        </w:rPr>
        <w:t xml:space="preserve"> in </w:t>
      </w:r>
      <w:proofErr w:type="spellStart"/>
      <w:r w:rsidRPr="00411DB8">
        <w:rPr>
          <w:i/>
          <w:iCs/>
          <w:color w:val="000000" w:themeColor="text1"/>
        </w:rPr>
        <w:t>pdsch-TimeDomainAllocationListForMultiPDSCH</w:t>
      </w:r>
      <w:proofErr w:type="spellEnd"/>
      <w:r w:rsidRPr="00411DB8">
        <w:rPr>
          <w:rStyle w:val="CommentReference"/>
          <w:color w:val="000000" w:themeColor="text1"/>
          <w:sz w:val="20"/>
          <w:lang w:val="x-none"/>
        </w:rPr>
        <w:t>.</w:t>
      </w:r>
    </w:p>
    <w:p w14:paraId="723F5B22" w14:textId="77777777" w:rsidR="00411DB8" w:rsidRPr="00411DB8" w:rsidRDefault="00411DB8" w:rsidP="00411DB8">
      <w:pPr>
        <w:pStyle w:val="BodyText"/>
        <w:rPr>
          <w:rStyle w:val="CommentReference"/>
          <w:color w:val="000000" w:themeColor="text1"/>
          <w:sz w:val="20"/>
          <w:lang w:val="x-none"/>
        </w:rPr>
      </w:pPr>
      <w:r w:rsidRPr="00411DB8">
        <w:rPr>
          <w:color w:val="000000" w:themeColor="text1"/>
        </w:rPr>
        <w:t xml:space="preserve">If a UE is configured with </w:t>
      </w:r>
      <w:proofErr w:type="spellStart"/>
      <w:r w:rsidRPr="00411DB8">
        <w:rPr>
          <w:i/>
          <w:iCs/>
          <w:color w:val="000000" w:themeColor="text1"/>
        </w:rPr>
        <w:t>pdsch-TimeDomainAllocationListForMultiPDSCH</w:t>
      </w:r>
      <w:proofErr w:type="spellEnd"/>
      <w:r w:rsidRPr="00411DB8">
        <w:rPr>
          <w:i/>
          <w:iCs/>
          <w:color w:val="000000" w:themeColor="text1"/>
        </w:rPr>
        <w:t xml:space="preserve"> </w:t>
      </w:r>
      <w:r w:rsidRPr="00411DB8">
        <w:rPr>
          <w:color w:val="000000" w:themeColor="text1"/>
        </w:rPr>
        <w:t>in which one or more rows contain multiple SLIVs for PDSCH on a DL BWP of a serving cell</w:t>
      </w:r>
      <w:r w:rsidRPr="00411DB8">
        <w:rPr>
          <w:rStyle w:val="CommentReference"/>
          <w:color w:val="000000" w:themeColor="text1"/>
          <w:sz w:val="20"/>
          <w:lang w:val="x-none"/>
        </w:rPr>
        <w:t xml:space="preserve">, the UE does not apply </w:t>
      </w:r>
      <w:proofErr w:type="spellStart"/>
      <w:r w:rsidRPr="00411DB8">
        <w:rPr>
          <w:rStyle w:val="CommentReference"/>
          <w:i/>
          <w:iCs/>
          <w:color w:val="000000" w:themeColor="text1"/>
          <w:sz w:val="20"/>
          <w:lang w:val="x-none"/>
        </w:rPr>
        <w:t>pdsch-AggregationFactor</w:t>
      </w:r>
      <w:proofErr w:type="spellEnd"/>
      <w:r w:rsidRPr="00411DB8">
        <w:rPr>
          <w:rStyle w:val="CommentReference"/>
          <w:color w:val="000000" w:themeColor="text1"/>
          <w:sz w:val="20"/>
          <w:lang w:val="x-none"/>
        </w:rPr>
        <w:t xml:space="preserve"> in </w:t>
      </w:r>
      <w:r w:rsidRPr="00411DB8">
        <w:rPr>
          <w:rStyle w:val="CommentReference"/>
          <w:i/>
          <w:iCs/>
          <w:color w:val="000000" w:themeColor="text1"/>
          <w:sz w:val="20"/>
          <w:lang w:val="x-none"/>
        </w:rPr>
        <w:t>PDSCH-config</w:t>
      </w:r>
      <w:r w:rsidRPr="00411DB8">
        <w:rPr>
          <w:rStyle w:val="CommentReference"/>
          <w:color w:val="000000" w:themeColor="text1"/>
          <w:sz w:val="20"/>
        </w:rPr>
        <w:t>,</w:t>
      </w:r>
      <w:r w:rsidRPr="00411DB8">
        <w:rPr>
          <w:rStyle w:val="CommentReference"/>
          <w:color w:val="000000" w:themeColor="text1"/>
          <w:sz w:val="20"/>
          <w:lang w:val="x-none"/>
        </w:rPr>
        <w:t xml:space="preserve"> </w:t>
      </w:r>
      <w:r w:rsidRPr="00411DB8">
        <w:rPr>
          <w:rStyle w:val="CommentReference"/>
          <w:color w:val="000000" w:themeColor="text1"/>
          <w:sz w:val="20"/>
        </w:rPr>
        <w:t xml:space="preserve">if configured, </w:t>
      </w:r>
      <w:r w:rsidRPr="00411DB8">
        <w:rPr>
          <w:rStyle w:val="CommentReference"/>
          <w:color w:val="000000" w:themeColor="text1"/>
          <w:sz w:val="20"/>
          <w:lang w:val="x-none"/>
        </w:rPr>
        <w:t>to DCI format 1_1</w:t>
      </w:r>
      <w:r w:rsidRPr="00411DB8">
        <w:rPr>
          <w:rStyle w:val="CommentReference"/>
          <w:color w:val="000000" w:themeColor="text1"/>
          <w:sz w:val="20"/>
        </w:rPr>
        <w:t xml:space="preserve"> on the DL BWP of the serving cell</w:t>
      </w:r>
      <w:r w:rsidRPr="00411DB8">
        <w:rPr>
          <w:rStyle w:val="CommentReference"/>
          <w:color w:val="000000" w:themeColor="text1"/>
          <w:sz w:val="20"/>
          <w:lang w:val="x-none"/>
        </w:rPr>
        <w:t>.</w:t>
      </w:r>
    </w:p>
    <w:p w14:paraId="039815BA" w14:textId="77777777" w:rsidR="00411DB8" w:rsidRDefault="00411DB8" w:rsidP="00411DB8">
      <w:pPr>
        <w:pStyle w:val="BodyText"/>
        <w:rPr>
          <w:rStyle w:val="CommentReference"/>
          <w:color w:val="000000" w:themeColor="text1"/>
          <w:sz w:val="20"/>
          <w:lang w:val="x-none"/>
        </w:rPr>
      </w:pPr>
      <w:r w:rsidRPr="00411DB8">
        <w:rPr>
          <w:color w:val="000000" w:themeColor="text1"/>
        </w:rPr>
        <w:t xml:space="preserve">If a UE is configured with </w:t>
      </w:r>
      <w:proofErr w:type="spellStart"/>
      <w:r w:rsidRPr="00411DB8">
        <w:rPr>
          <w:i/>
          <w:iCs/>
          <w:color w:val="000000" w:themeColor="text1"/>
        </w:rPr>
        <w:t>pdsch-TimeDomainAllocationListForMultiPDSCH</w:t>
      </w:r>
      <w:proofErr w:type="spellEnd"/>
      <w:r w:rsidRPr="00411DB8">
        <w:rPr>
          <w:i/>
          <w:iCs/>
          <w:color w:val="000000" w:themeColor="text1"/>
        </w:rPr>
        <w:t xml:space="preserve"> </w:t>
      </w:r>
      <w:r w:rsidRPr="00411DB8">
        <w:rPr>
          <w:color w:val="000000" w:themeColor="text1"/>
        </w:rPr>
        <w:t xml:space="preserve">in which one or more rows contain multiple </w:t>
      </w:r>
      <w:r w:rsidRPr="00411DB8">
        <w:rPr>
          <w:i/>
          <w:iCs/>
          <w:color w:val="000000" w:themeColor="text1"/>
        </w:rPr>
        <w:t>SLIV</w:t>
      </w:r>
      <w:r w:rsidRPr="00411DB8">
        <w:rPr>
          <w:color w:val="000000" w:themeColor="text1"/>
        </w:rPr>
        <w:t>s for PDSCH on a DL BWP of a serving cell</w:t>
      </w:r>
      <w:r w:rsidRPr="00411DB8">
        <w:rPr>
          <w:rStyle w:val="CommentReference"/>
          <w:color w:val="000000" w:themeColor="text1"/>
          <w:sz w:val="20"/>
          <w:lang w:val="x-none"/>
        </w:rPr>
        <w:t>, when any two DL DCIs end in the same symbol and at least one of the DCIs schedul</w:t>
      </w:r>
      <w:r w:rsidRPr="00411DB8">
        <w:rPr>
          <w:rStyle w:val="CommentReference"/>
          <w:color w:val="000000" w:themeColor="text1"/>
          <w:sz w:val="20"/>
        </w:rPr>
        <w:t>es</w:t>
      </w:r>
      <w:r w:rsidRPr="00411DB8">
        <w:rPr>
          <w:rStyle w:val="CommentReference"/>
          <w:color w:val="000000" w:themeColor="text1"/>
          <w:sz w:val="20"/>
          <w:lang w:val="x-none"/>
        </w:rPr>
        <w:t xml:space="preserve"> multi</w:t>
      </w:r>
      <w:r w:rsidRPr="00411DB8">
        <w:rPr>
          <w:rStyle w:val="CommentReference"/>
          <w:color w:val="000000" w:themeColor="text1"/>
          <w:sz w:val="20"/>
        </w:rPr>
        <w:t xml:space="preserve">ple </w:t>
      </w:r>
      <w:r w:rsidRPr="00411DB8">
        <w:rPr>
          <w:rStyle w:val="CommentReference"/>
          <w:color w:val="000000" w:themeColor="text1"/>
          <w:sz w:val="20"/>
          <w:lang w:val="x-none"/>
        </w:rPr>
        <w:t>PDSCH</w:t>
      </w:r>
      <w:r w:rsidRPr="00411DB8">
        <w:rPr>
          <w:rStyle w:val="CommentReference"/>
          <w:color w:val="000000" w:themeColor="text1"/>
          <w:sz w:val="20"/>
        </w:rPr>
        <w:t>s,</w:t>
      </w:r>
      <w:r w:rsidRPr="00411DB8">
        <w:rPr>
          <w:rStyle w:val="CommentReference"/>
          <w:color w:val="000000" w:themeColor="text1"/>
          <w:sz w:val="20"/>
          <w:lang w:val="x-none"/>
        </w:rPr>
        <w:t xml:space="preserve"> the UE does not expect that the scheduled PDSCH</w:t>
      </w:r>
      <w:r w:rsidRPr="00411DB8">
        <w:rPr>
          <w:rStyle w:val="CommentReference"/>
          <w:color w:val="000000" w:themeColor="text1"/>
          <w:sz w:val="20"/>
        </w:rPr>
        <w:t>(</w:t>
      </w:r>
      <w:r w:rsidRPr="00411DB8">
        <w:rPr>
          <w:rStyle w:val="CommentReference"/>
          <w:color w:val="000000" w:themeColor="text1"/>
          <w:sz w:val="20"/>
          <w:lang w:val="x-none"/>
        </w:rPr>
        <w:t>s</w:t>
      </w:r>
      <w:r w:rsidRPr="00411DB8">
        <w:rPr>
          <w:rStyle w:val="CommentReference"/>
          <w:color w:val="000000" w:themeColor="text1"/>
          <w:sz w:val="20"/>
        </w:rPr>
        <w:t xml:space="preserve">) by the two DCIs </w:t>
      </w:r>
      <w:r w:rsidRPr="00411DB8">
        <w:rPr>
          <w:rStyle w:val="CommentReference"/>
          <w:color w:val="000000" w:themeColor="text1"/>
          <w:sz w:val="20"/>
          <w:lang w:val="x-none"/>
        </w:rPr>
        <w:t xml:space="preserve"> have overlapping spans, where the span </w:t>
      </w:r>
      <w:r w:rsidRPr="00411DB8">
        <w:rPr>
          <w:rStyle w:val="CommentReference"/>
          <w:color w:val="000000" w:themeColor="text1"/>
          <w:sz w:val="20"/>
        </w:rPr>
        <w:t xml:space="preserve">associated with a DCI </w:t>
      </w:r>
      <w:r w:rsidRPr="00411DB8">
        <w:rPr>
          <w:rStyle w:val="CommentReference"/>
          <w:color w:val="000000" w:themeColor="text1"/>
          <w:sz w:val="20"/>
          <w:lang w:val="x-none"/>
        </w:rPr>
        <w:t xml:space="preserve">is defined from the beginning of the first scheduled </w:t>
      </w:r>
      <w:r w:rsidRPr="00411DB8">
        <w:rPr>
          <w:rStyle w:val="CommentReference"/>
          <w:color w:val="000000" w:themeColor="text1"/>
          <w:sz w:val="20"/>
        </w:rPr>
        <w:t>PDSCH</w:t>
      </w:r>
      <w:r w:rsidRPr="00411DB8">
        <w:rPr>
          <w:rStyle w:val="CommentReference"/>
          <w:color w:val="000000" w:themeColor="text1"/>
          <w:sz w:val="20"/>
          <w:lang w:val="x-none"/>
        </w:rPr>
        <w:t xml:space="preserve"> </w:t>
      </w:r>
      <w:r w:rsidRPr="00411DB8">
        <w:rPr>
          <w:rStyle w:val="CommentReference"/>
          <w:color w:val="000000" w:themeColor="text1"/>
          <w:sz w:val="20"/>
        </w:rPr>
        <w:t>or up to</w:t>
      </w:r>
      <w:r w:rsidRPr="00411DB8">
        <w:rPr>
          <w:rStyle w:val="CommentReference"/>
          <w:color w:val="000000" w:themeColor="text1"/>
          <w:sz w:val="20"/>
          <w:lang w:val="x-none"/>
        </w:rPr>
        <w:t xml:space="preserve"> the end of the last scheduled </w:t>
      </w:r>
      <w:r w:rsidRPr="00411DB8">
        <w:rPr>
          <w:rStyle w:val="CommentReference"/>
          <w:color w:val="000000" w:themeColor="text1"/>
          <w:sz w:val="20"/>
        </w:rPr>
        <w:t>PDSCH</w:t>
      </w:r>
      <w:r w:rsidRPr="00411DB8">
        <w:rPr>
          <w:rStyle w:val="CommentReference"/>
          <w:color w:val="000000" w:themeColor="text1"/>
          <w:sz w:val="20"/>
          <w:lang w:val="x-none"/>
        </w:rPr>
        <w:t>.</w:t>
      </w:r>
    </w:p>
    <w:p w14:paraId="38ED3C64" w14:textId="5581C69E" w:rsidR="00221065" w:rsidRPr="007B1689" w:rsidRDefault="00221065" w:rsidP="00221065">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w:t>
      </w:r>
      <w:ins w:id="33" w:author="Mihai Enescu - after RAN1#115" w:date="2023-11-26T14:32:00Z">
        <w:r>
          <w:rPr>
            <w:color w:val="000000" w:themeColor="text1"/>
            <w:lang/>
          </w:rPr>
          <w:t xml:space="preserve">or </w:t>
        </w:r>
        <w:r w:rsidRPr="00221065">
          <w:rPr>
            <w:i/>
            <w:iCs/>
            <w:color w:val="000000" w:themeColor="text1"/>
            <w:lang/>
          </w:rPr>
          <w:t>repetitionNumber</w:t>
        </w:r>
        <w:r>
          <w:rPr>
            <w:color w:val="000000" w:themeColor="text1"/>
            <w:lang/>
          </w:rPr>
          <w:t xml:space="preserve"> </w:t>
        </w:r>
      </w:ins>
      <w:r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221065" w14:paraId="4E7474A5" w14:textId="77777777" w:rsidTr="00C66757">
        <w:tc>
          <w:tcPr>
            <w:tcW w:w="2263" w:type="dxa"/>
            <w:vMerge w:val="restart"/>
          </w:tcPr>
          <w:p w14:paraId="00328FAA" w14:textId="77777777" w:rsidR="00221065" w:rsidRPr="001A09D9" w:rsidRDefault="00221065"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EBE1D3D" w14:textId="77777777" w:rsidR="00221065" w:rsidRPr="00A93AD6" w:rsidRDefault="00221065"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21065" w14:paraId="27BA7F71" w14:textId="77777777" w:rsidTr="00C66757">
        <w:tc>
          <w:tcPr>
            <w:tcW w:w="2263" w:type="dxa"/>
            <w:vMerge/>
          </w:tcPr>
          <w:p w14:paraId="64ABAABE" w14:textId="77777777" w:rsidR="00221065" w:rsidRPr="007B1689" w:rsidRDefault="00221065" w:rsidP="00C66757">
            <w:pPr>
              <w:pStyle w:val="TAH"/>
              <w:rPr>
                <w:rFonts w:eastAsia="Batang"/>
                <w:color w:val="000000"/>
              </w:rPr>
            </w:pPr>
          </w:p>
        </w:tc>
        <w:tc>
          <w:tcPr>
            <w:tcW w:w="1701" w:type="dxa"/>
          </w:tcPr>
          <w:p w14:paraId="28C21BD5"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9B287EE"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1158F3A"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3246EC7"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3</w:t>
            </w:r>
          </w:p>
        </w:tc>
      </w:tr>
      <w:tr w:rsidR="00221065" w14:paraId="5E867885" w14:textId="77777777" w:rsidTr="00C66757">
        <w:tc>
          <w:tcPr>
            <w:tcW w:w="2263" w:type="dxa"/>
          </w:tcPr>
          <w:p w14:paraId="38B7DFE8"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01158733"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31F060AE"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6DB9D30B"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0CE23E8E" w14:textId="77777777" w:rsidR="00221065" w:rsidRPr="007B1689" w:rsidRDefault="00221065" w:rsidP="00C66757">
            <w:pPr>
              <w:pStyle w:val="TAC"/>
              <w:rPr>
                <w:rFonts w:eastAsia="Batang"/>
                <w:color w:val="000000"/>
              </w:rPr>
            </w:pPr>
            <w:r>
              <w:rPr>
                <w:rFonts w:eastAsia="Batang"/>
                <w:color w:val="000000"/>
              </w:rPr>
              <w:t>1</w:t>
            </w:r>
          </w:p>
        </w:tc>
      </w:tr>
      <w:tr w:rsidR="00221065" w14:paraId="2DE7F112" w14:textId="77777777" w:rsidTr="00C66757">
        <w:tc>
          <w:tcPr>
            <w:tcW w:w="2263" w:type="dxa"/>
          </w:tcPr>
          <w:p w14:paraId="67CA633A"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5A4D8AE6"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6BD689CB"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207134B2"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31FF658F" w14:textId="77777777" w:rsidR="00221065" w:rsidRPr="007B1689" w:rsidRDefault="00221065" w:rsidP="00C66757">
            <w:pPr>
              <w:pStyle w:val="TAC"/>
              <w:rPr>
                <w:rFonts w:eastAsia="Batang"/>
                <w:color w:val="000000"/>
              </w:rPr>
            </w:pPr>
            <w:r>
              <w:rPr>
                <w:rFonts w:eastAsia="Batang"/>
                <w:color w:val="000000"/>
              </w:rPr>
              <w:t>0</w:t>
            </w:r>
          </w:p>
        </w:tc>
      </w:tr>
      <w:tr w:rsidR="00221065" w14:paraId="55372410" w14:textId="77777777" w:rsidTr="00C66757">
        <w:tc>
          <w:tcPr>
            <w:tcW w:w="2263" w:type="dxa"/>
          </w:tcPr>
          <w:p w14:paraId="36181C60"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56056ABC"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28DCA2AA"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33590A9B"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79F8B4A5" w14:textId="77777777" w:rsidR="00221065" w:rsidRPr="007B1689" w:rsidRDefault="00221065" w:rsidP="00C66757">
            <w:pPr>
              <w:pStyle w:val="TAC"/>
              <w:rPr>
                <w:rFonts w:eastAsia="Batang"/>
                <w:color w:val="000000"/>
              </w:rPr>
            </w:pPr>
            <w:r>
              <w:rPr>
                <w:rFonts w:eastAsia="Batang"/>
                <w:color w:val="000000"/>
              </w:rPr>
              <w:t>2</w:t>
            </w:r>
          </w:p>
        </w:tc>
      </w:tr>
      <w:tr w:rsidR="00221065" w14:paraId="781FDBDF" w14:textId="77777777" w:rsidTr="00C66757">
        <w:tc>
          <w:tcPr>
            <w:tcW w:w="2263" w:type="dxa"/>
          </w:tcPr>
          <w:p w14:paraId="3F6F590C"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2DB7F608"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05664E20"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40CFE476"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027C5D9C" w14:textId="77777777" w:rsidR="00221065" w:rsidRPr="007B1689" w:rsidRDefault="00221065" w:rsidP="00C66757">
            <w:pPr>
              <w:pStyle w:val="TAC"/>
              <w:rPr>
                <w:rFonts w:eastAsia="Batang"/>
                <w:color w:val="000000"/>
              </w:rPr>
            </w:pPr>
            <w:r>
              <w:rPr>
                <w:rFonts w:eastAsia="Batang"/>
                <w:color w:val="000000"/>
              </w:rPr>
              <w:t>3</w:t>
            </w:r>
          </w:p>
        </w:tc>
      </w:tr>
    </w:tbl>
    <w:p w14:paraId="7942EEAD" w14:textId="77777777" w:rsidR="00221065" w:rsidRDefault="00221065" w:rsidP="00221065"/>
    <w:p w14:paraId="2B4114A8" w14:textId="77777777" w:rsidR="00DF3B40" w:rsidRDefault="00DF3B40" w:rsidP="008C56B9">
      <w:pPr>
        <w:jc w:val="center"/>
      </w:pPr>
      <w:r>
        <w:t>&lt;omitted text&gt;</w:t>
      </w:r>
    </w:p>
    <w:p w14:paraId="7AC23164" w14:textId="77777777" w:rsidR="00DF3B40" w:rsidRPr="0048482F" w:rsidRDefault="00DF3B40" w:rsidP="008C56B9">
      <w:pPr>
        <w:pStyle w:val="Heading3"/>
        <w:rPr>
          <w:color w:val="000000"/>
        </w:rPr>
      </w:pPr>
      <w:bookmarkStart w:id="34" w:name="_Toc14534868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4"/>
    </w:p>
    <w:p w14:paraId="06EDCAA8" w14:textId="77777777" w:rsidR="00DF3B40" w:rsidRPr="0048482F" w:rsidRDefault="00DF3B40" w:rsidP="008C56B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B845649" w14:textId="77777777" w:rsidR="00DF3B40" w:rsidRPr="0048482F" w:rsidRDefault="00DF3B40" w:rsidP="008C56B9">
      <w:pPr>
        <w:pStyle w:val="B1"/>
      </w:pPr>
      <w:bookmarkStart w:id="35" w:name="_Hlk500800106"/>
      <w:bookmarkStart w:id="36" w:name="_Hlk500784100"/>
      <w:r>
        <w:t>-</w:t>
      </w:r>
      <w:r>
        <w:tab/>
      </w:r>
      <w:r>
        <w:rPr>
          <w:lang w:val="en-US"/>
        </w:rPr>
        <w:t>'t</w:t>
      </w:r>
      <w:proofErr w:type="spellStart"/>
      <w:r w:rsidRPr="0048482F">
        <w:t>ypeA</w:t>
      </w:r>
      <w:proofErr w:type="spellEnd"/>
      <w:r>
        <w:t>'</w:t>
      </w:r>
      <w:r w:rsidRPr="0048482F">
        <w:t>: {Doppler shift, Doppler spread, average delay, delay spread}</w:t>
      </w:r>
    </w:p>
    <w:p w14:paraId="4EEF24C1" w14:textId="77777777" w:rsidR="00DF3B40" w:rsidRPr="0048482F" w:rsidRDefault="00DF3B40" w:rsidP="008C56B9">
      <w:pPr>
        <w:pStyle w:val="B1"/>
      </w:pPr>
      <w:r>
        <w:t>-</w:t>
      </w:r>
      <w:r>
        <w:tab/>
      </w:r>
      <w:r>
        <w:rPr>
          <w:lang w:val="en-US"/>
        </w:rPr>
        <w:t>'t</w:t>
      </w:r>
      <w:proofErr w:type="spellStart"/>
      <w:r w:rsidRPr="0048482F">
        <w:t>ypeB</w:t>
      </w:r>
      <w:proofErr w:type="spellEnd"/>
      <w:r>
        <w:t>'</w:t>
      </w:r>
      <w:r w:rsidRPr="0048482F">
        <w:t>: {Doppler shift, Doppler spread}</w:t>
      </w:r>
    </w:p>
    <w:p w14:paraId="4761F23B" w14:textId="77777777" w:rsidR="00DF3B40" w:rsidRPr="0048482F" w:rsidRDefault="00DF3B40" w:rsidP="008C56B9">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13968D6A" w14:textId="77777777" w:rsidR="00DF3B40" w:rsidRPr="0048482F" w:rsidRDefault="00DF3B40" w:rsidP="008C56B9">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35"/>
    <w:bookmarkEnd w:id="36"/>
    <w:p w14:paraId="11BBD608" w14:textId="77777777" w:rsidR="00DF3B40" w:rsidRDefault="00DF3B40" w:rsidP="008C56B9">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37"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37"/>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6E0E9F0F" w14:textId="77777777" w:rsidR="00DF3B40" w:rsidRDefault="00DF3B40" w:rsidP="008C56B9">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ins w:id="38" w:author="Mihai Enescu" w:date="2023-10-16T21:35:00Z">
        <w:r>
          <w:rPr>
            <w:color w:val="000000" w:themeColor="text1"/>
            <w:lang/>
          </w:rPr>
          <w:t xml:space="preserve"> configured by </w:t>
        </w:r>
        <w:r w:rsidRPr="00326EC5">
          <w:rPr>
            <w:i/>
            <w:iCs/>
            <w:color w:val="000000" w:themeColor="text1"/>
            <w:lang/>
          </w:rPr>
          <w:t>unifiedTCI-StateRef</w:t>
        </w:r>
      </w:ins>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0F4FAD7C" w14:textId="77777777" w:rsidR="00163E41" w:rsidRDefault="00163E41" w:rsidP="00163E41">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7EBF2AE3" w14:textId="77777777" w:rsidR="00163E41" w:rsidRPr="00795BD8" w:rsidRDefault="00163E41" w:rsidP="00163E41">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39" w:name="_Hlk86865630"/>
      <w:r>
        <w:t>in the CC/DL BWP where</w:t>
      </w:r>
      <w:bookmarkEnd w:id="39"/>
      <w:r>
        <w:t xml:space="preserve"> TCI state applies.</w:t>
      </w:r>
    </w:p>
    <w:p w14:paraId="06DD3331" w14:textId="77777777" w:rsidR="00163E41" w:rsidRPr="00DB6571" w:rsidRDefault="00163E41" w:rsidP="00163E41">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w:t>
      </w:r>
      <w:r>
        <w:lastRenderedPageBreak/>
        <w:t xml:space="preserve">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F01817D" w14:textId="77777777" w:rsidR="00163E41" w:rsidRPr="00DB6571" w:rsidRDefault="00163E41" w:rsidP="00163E41">
      <w:pPr>
        <w:pStyle w:val="B1"/>
      </w:pPr>
      <w:r>
        <w:t>-</w:t>
      </w:r>
      <w:r>
        <w:tab/>
      </w:r>
      <w:r w:rsidRPr="00DB6571">
        <w:t>CS-RNTI is used to scramble the CRC for the DCI</w:t>
      </w:r>
    </w:p>
    <w:p w14:paraId="27D19C70" w14:textId="77777777" w:rsidR="00163E41" w:rsidRPr="00DB6571" w:rsidRDefault="00163E41" w:rsidP="00163E41">
      <w:pPr>
        <w:pStyle w:val="B1"/>
      </w:pPr>
      <w:r>
        <w:t>-</w:t>
      </w:r>
      <w:r>
        <w:tab/>
      </w:r>
      <w:r w:rsidRPr="00DB6571">
        <w:t>The values of the following DCI fields are set as follows:</w:t>
      </w:r>
    </w:p>
    <w:p w14:paraId="2F6B2A43" w14:textId="77777777" w:rsidR="00163E41" w:rsidRPr="00DB6571" w:rsidRDefault="00163E41" w:rsidP="00163E41">
      <w:pPr>
        <w:pStyle w:val="B2"/>
      </w:pPr>
      <w:r>
        <w:t>-</w:t>
      </w:r>
      <w:r>
        <w:tab/>
      </w:r>
      <w:r w:rsidRPr="00DB6571">
        <w:t xml:space="preserve">RV = all </w:t>
      </w:r>
      <w:r>
        <w:t>'</w:t>
      </w:r>
      <w:r w:rsidRPr="00DB6571">
        <w:t>1</w:t>
      </w:r>
      <w:r>
        <w:t>'</w:t>
      </w:r>
      <w:r w:rsidRPr="00DB6571">
        <w:t>s</w:t>
      </w:r>
    </w:p>
    <w:p w14:paraId="3D41214F" w14:textId="77777777" w:rsidR="00163E41" w:rsidRPr="00DB6571" w:rsidRDefault="00163E41" w:rsidP="00163E41">
      <w:pPr>
        <w:pStyle w:val="B2"/>
      </w:pPr>
      <w:r>
        <w:t>-</w:t>
      </w:r>
      <w:r>
        <w:tab/>
      </w:r>
      <w:r w:rsidRPr="00DB6571">
        <w:t xml:space="preserve">MCS = all </w:t>
      </w:r>
      <w:r>
        <w:t>'</w:t>
      </w:r>
      <w:r w:rsidRPr="00DB6571">
        <w:t>1</w:t>
      </w:r>
      <w:r>
        <w:t>'</w:t>
      </w:r>
      <w:r w:rsidRPr="00DB6571">
        <w:t>s</w:t>
      </w:r>
    </w:p>
    <w:p w14:paraId="06A7ACCB" w14:textId="77777777" w:rsidR="00163E41" w:rsidRPr="00DB6571" w:rsidRDefault="00163E41" w:rsidP="00163E41">
      <w:pPr>
        <w:pStyle w:val="B2"/>
      </w:pPr>
      <w:r>
        <w:t>-</w:t>
      </w:r>
      <w:r>
        <w:tab/>
      </w:r>
      <w:r w:rsidRPr="00DB6571">
        <w:t>NDI = 0</w:t>
      </w:r>
    </w:p>
    <w:p w14:paraId="699C9A18" w14:textId="77777777" w:rsidR="00163E41" w:rsidRPr="00DB6571" w:rsidRDefault="00163E41" w:rsidP="00163E41">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37D08D52" w14:textId="77777777" w:rsidR="00163E41" w:rsidRPr="00E51918" w:rsidRDefault="00163E41" w:rsidP="00163E41">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6CA4D44" w14:textId="77777777" w:rsidR="00163E41" w:rsidRPr="00E51918" w:rsidRDefault="00163E41" w:rsidP="00163E4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2A0318AC" w14:textId="77777777" w:rsidR="00163E41" w:rsidRPr="00E51918" w:rsidRDefault="00163E41" w:rsidP="00163E41">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3D658B2" w14:textId="77777777" w:rsidR="00163E41" w:rsidRPr="00E51918" w:rsidRDefault="00163E41" w:rsidP="00163E4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6115992D" w14:textId="77777777" w:rsidR="00163E41" w:rsidRPr="00E51918" w:rsidRDefault="00163E41" w:rsidP="00163E4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14A23E80" w14:textId="77777777" w:rsidR="00163E41" w:rsidRPr="00E51918" w:rsidRDefault="00163E41" w:rsidP="00163E4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2F445E3D" w14:textId="77777777" w:rsidR="00163E41" w:rsidRPr="00E51918" w:rsidRDefault="00163E41" w:rsidP="00163E4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6CE0044D" w14:textId="77777777" w:rsidR="00163E41" w:rsidRPr="00E51918" w:rsidRDefault="00163E41" w:rsidP="00163E4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6911FC60" w14:textId="77777777" w:rsidR="00163E41" w:rsidRPr="00E51918" w:rsidRDefault="00163E41" w:rsidP="00163E41">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720BD932" w14:textId="77777777" w:rsidR="00163E41" w:rsidRPr="00E51918" w:rsidRDefault="00163E41" w:rsidP="00163E41">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4B9849B3" w14:textId="77777777" w:rsidR="00163E41" w:rsidRDefault="00163E41" w:rsidP="00163E41">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lastRenderedPageBreak/>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2C503FA8" w14:textId="77777777" w:rsidR="00163E41" w:rsidRDefault="00163E41" w:rsidP="00163E41">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1DA6CB87" w14:textId="77777777" w:rsidR="00163E41" w:rsidRPr="007D2675" w:rsidRDefault="00163E41" w:rsidP="00163E41">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40" w:name="_Hlk89257737"/>
      <w:proofErr w:type="spellStart"/>
      <w:r>
        <w:rPr>
          <w:i/>
          <w:iCs/>
          <w:color w:val="000000"/>
        </w:rPr>
        <w:t>coreset</w:t>
      </w:r>
      <w:r w:rsidRPr="00992524">
        <w:rPr>
          <w:i/>
          <w:iCs/>
          <w:color w:val="000000"/>
        </w:rPr>
        <w:t>PoolIndex</w:t>
      </w:r>
      <w:bookmarkEnd w:id="40"/>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22DAB610" w14:textId="77777777" w:rsidR="00163E41" w:rsidRDefault="00163E41" w:rsidP="00163E4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B874A3F" w14:textId="726F0857" w:rsidR="00163E41" w:rsidRPr="00C20A67" w:rsidRDefault="00163E41" w:rsidP="00163E41">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ins w:id="41" w:author="Mihai Enescu - after RAN1#115" w:date="2023-11-26T14:07:00Z">
        <w:r>
          <w:rPr>
            <w:lang/>
          </w:rPr>
          <w:t>,</w:t>
        </w:r>
      </w:ins>
      <w:r w:rsidRPr="00C20A67">
        <w:t xml:space="preserve"> </w:t>
      </w:r>
      <w:del w:id="42" w:author="Mihai Enescu - after RAN1#115" w:date="2023-11-26T14:07:00Z">
        <w:r w:rsidRPr="00C20A67" w:rsidDel="00163E41">
          <w:delText xml:space="preserve">and </w:delText>
        </w:r>
      </w:del>
      <w:r w:rsidRPr="00C20A67">
        <w:t>6.1.3.24</w:t>
      </w:r>
      <w:ins w:id="43" w:author="Mihai Enescu - after RAN1#115" w:date="2023-11-26T14:07:00Z">
        <w:r>
          <w:rPr>
            <w:lang/>
          </w:rPr>
          <w:t xml:space="preserve"> and 6.1.3.47</w:t>
        </w:r>
      </w:ins>
      <w:r w:rsidRPr="00C20A67">
        <w:t xml:space="preserve"> of [10, TS38.321], only the first S activated codepoints are applied for DCI format 1_2. </w:t>
      </w:r>
    </w:p>
    <w:p w14:paraId="503822D6" w14:textId="77777777" w:rsidR="00163E41" w:rsidRPr="0048482F" w:rsidRDefault="00163E41" w:rsidP="00163E41">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p w14:paraId="41F8FE75" w14:textId="77777777" w:rsidR="00DF3B40" w:rsidRDefault="00DF3B40" w:rsidP="008C56B9">
      <w:pPr>
        <w:jc w:val="center"/>
      </w:pPr>
      <w:r>
        <w:t>&lt;omitted text&gt;</w:t>
      </w:r>
    </w:p>
    <w:p w14:paraId="084699A9" w14:textId="77777777" w:rsidR="00DF3B40" w:rsidRPr="005C3A05" w:rsidRDefault="00DF3B40" w:rsidP="008C56B9">
      <w:pPr>
        <w:keepNext/>
        <w:keepLines/>
        <w:spacing w:before="120"/>
        <w:ind w:left="1418" w:hanging="1418"/>
        <w:outlineLvl w:val="3"/>
        <w:rPr>
          <w:rFonts w:ascii="Arial" w:hAnsi="Arial"/>
          <w:color w:val="000000"/>
          <w:sz w:val="24"/>
          <w:lang w:val="x-none"/>
        </w:rPr>
      </w:pPr>
      <w:bookmarkStart w:id="44" w:name="_Toc29673158"/>
      <w:bookmarkStart w:id="45" w:name="_Toc29673299"/>
      <w:bookmarkStart w:id="46" w:name="_Toc29674292"/>
      <w:bookmarkStart w:id="47" w:name="_Toc36645522"/>
      <w:bookmarkStart w:id="48" w:name="_Toc45810567"/>
      <w:bookmarkStart w:id="49" w:name="_Toc130409767"/>
      <w:r w:rsidRPr="005C3A05">
        <w:rPr>
          <w:rFonts w:ascii="Arial" w:hAnsi="Arial"/>
          <w:color w:val="000000"/>
          <w:sz w:val="24"/>
          <w:lang w:val="x-none"/>
        </w:rPr>
        <w:t>5.1.6.</w:t>
      </w:r>
      <w:r w:rsidRPr="005C3A05">
        <w:rPr>
          <w:rFonts w:ascii="Arial" w:hAnsi="Arial"/>
          <w:color w:val="000000"/>
          <w:sz w:val="24"/>
          <w:lang w:val="en-US"/>
        </w:rPr>
        <w:t>5</w:t>
      </w:r>
      <w:r w:rsidRPr="005C3A05">
        <w:rPr>
          <w:rFonts w:ascii="Arial" w:hAnsi="Arial"/>
          <w:color w:val="000000"/>
          <w:sz w:val="24"/>
          <w:lang w:val="x-none"/>
        </w:rPr>
        <w:tab/>
        <w:t>PRS reception procedure</w:t>
      </w:r>
      <w:bookmarkEnd w:id="44"/>
      <w:bookmarkEnd w:id="45"/>
      <w:bookmarkEnd w:id="46"/>
      <w:bookmarkEnd w:id="47"/>
      <w:bookmarkEnd w:id="48"/>
      <w:bookmarkEnd w:id="49"/>
    </w:p>
    <w:p w14:paraId="1781A2FE" w14:textId="77777777" w:rsidR="00DF3B40" w:rsidRPr="005C3A05" w:rsidRDefault="00DF3B40" w:rsidP="008C56B9">
      <w:r w:rsidRPr="005C3A05">
        <w:rPr>
          <w:color w:val="000000"/>
        </w:rPr>
        <w:t>The UE</w:t>
      </w:r>
      <w:r w:rsidRPr="005C3A05">
        <w:t xml:space="preserve"> can be configured with one or more DL PRS resource set configuration(s) as indicated by the higher layer parameters </w:t>
      </w:r>
      <w:r w:rsidRPr="005C3A05">
        <w:rPr>
          <w:i/>
          <w:color w:val="000000"/>
        </w:rPr>
        <w:t>NR-DL-PRS</w:t>
      </w:r>
      <w:r w:rsidRPr="00647F2F">
        <w:rPr>
          <w:i/>
          <w:color w:val="000000"/>
        </w:rPr>
        <w:t>-</w:t>
      </w:r>
      <w:proofErr w:type="spellStart"/>
      <w:r w:rsidRPr="00647F2F">
        <w:rPr>
          <w:i/>
          <w:color w:val="000000"/>
        </w:rPr>
        <w:t>ResourceSet</w:t>
      </w:r>
      <w:proofErr w:type="spellEnd"/>
      <w:r w:rsidRPr="005C3A05">
        <w:rPr>
          <w:color w:val="000000"/>
        </w:rPr>
        <w:t xml:space="preserve"> </w:t>
      </w:r>
      <w:r w:rsidRPr="005C3A05">
        <w:t xml:space="preserve">and </w:t>
      </w:r>
      <w:r w:rsidRPr="005C3A05">
        <w:rPr>
          <w:i/>
          <w:color w:val="000000"/>
        </w:rPr>
        <w:t xml:space="preserve">NR-DL-PRS-Resource </w:t>
      </w:r>
      <w:r w:rsidRPr="005C3A05">
        <w:rPr>
          <w:iCs/>
          <w:color w:val="000000"/>
        </w:rPr>
        <w:t xml:space="preserve">as </w:t>
      </w:r>
      <w:r w:rsidRPr="005C3A05">
        <w:t>defined by Clause 6.4.3 [17, TS 37.355]. Each DL PRS resource set consists of K≥1 DL PRS resource(s) where each has an associated spatial transmission filter</w:t>
      </w:r>
      <w:r w:rsidRPr="005C3A05">
        <w:rPr>
          <w:rFonts w:eastAsia="MS Mincho"/>
          <w:color w:val="000000"/>
          <w:lang w:val="en-US" w:eastAsia="ja-JP"/>
        </w:rPr>
        <w:t xml:space="preserve">. The UE can be configured with one or more DL PRS positioning frequency layer configuration(s) as indicated by the higher layer parameter </w:t>
      </w:r>
      <w:r w:rsidRPr="005C3A05">
        <w:rPr>
          <w:i/>
          <w:iCs/>
        </w:rPr>
        <w:t>NR-DL-PRS-</w:t>
      </w:r>
      <w:proofErr w:type="spellStart"/>
      <w:r w:rsidRPr="005C3A05">
        <w:rPr>
          <w:i/>
          <w:iCs/>
        </w:rPr>
        <w:t>PositioningFrequencyLayer</w:t>
      </w:r>
      <w:proofErr w:type="spellEnd"/>
      <w:r w:rsidRPr="005C3A05">
        <w:rPr>
          <w:rFonts w:eastAsia="MS Mincho"/>
          <w:i/>
          <w:color w:val="000000"/>
          <w:lang w:val="en-US" w:eastAsia="ja-JP"/>
        </w:rPr>
        <w:t>.</w:t>
      </w:r>
      <w:r w:rsidRPr="005C3A05">
        <w:rPr>
          <w:rFonts w:eastAsia="MS Mincho"/>
          <w:color w:val="000000"/>
          <w:lang w:val="en-US" w:eastAsia="ja-JP"/>
        </w:rPr>
        <w:t xml:space="preserve"> A DL PRS positioning frequency layer is defined as a collection of DL PRS resource sets which have common parameters configured by </w:t>
      </w:r>
      <w:r w:rsidRPr="005C3A05">
        <w:rPr>
          <w:i/>
          <w:iCs/>
        </w:rPr>
        <w:t>NR-DL-PRS-</w:t>
      </w:r>
      <w:proofErr w:type="spellStart"/>
      <w:r w:rsidRPr="005C3A05">
        <w:rPr>
          <w:i/>
          <w:iCs/>
        </w:rPr>
        <w:t>PositioningFrequencyLayer</w:t>
      </w:r>
      <w:proofErr w:type="spellEnd"/>
      <w:r w:rsidRPr="005C3A05">
        <w:rPr>
          <w:sz w:val="16"/>
          <w:szCs w:val="16"/>
        </w:rPr>
        <w:t>.</w:t>
      </w:r>
    </w:p>
    <w:p w14:paraId="63569F65" w14:textId="77777777" w:rsidR="00DF3B40" w:rsidRDefault="00DF3B40" w:rsidP="008C56B9">
      <w:pPr>
        <w:jc w:val="center"/>
      </w:pPr>
      <w:r>
        <w:t>&lt;omitted text&gt;</w:t>
      </w:r>
    </w:p>
    <w:p w14:paraId="0D2DDD95" w14:textId="77777777" w:rsidR="00DF3B40" w:rsidRDefault="00DF3B40" w:rsidP="008C56B9">
      <w:pPr>
        <w:rPr>
          <w:color w:val="000000" w:themeColor="text1"/>
          <w:szCs w:val="21"/>
          <w:lang w:eastAsia="zh-CN"/>
        </w:rPr>
      </w:pPr>
      <w:r>
        <w:rPr>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Pr>
          <w:i/>
          <w:iCs/>
          <w:color w:val="000000" w:themeColor="text1"/>
          <w:szCs w:val="21"/>
          <w:lang w:eastAsia="zh-CN"/>
        </w:rPr>
        <w:t>priority</w:t>
      </w:r>
      <w:r>
        <w:rPr>
          <w:color w:val="000000" w:themeColor="text1"/>
          <w:szCs w:val="21"/>
          <w:lang w:eastAsia="zh-CN"/>
        </w:rPr>
        <w:t xml:space="preserve"> subject to UE capability or as implied by UE capability, except for SSB: </w:t>
      </w:r>
    </w:p>
    <w:p w14:paraId="339A4238" w14:textId="77777777" w:rsidR="00DF3B40" w:rsidRDefault="00DF3B40" w:rsidP="008C56B9">
      <w:pPr>
        <w:pStyle w:val="B1"/>
      </w:pPr>
      <w:r>
        <w:t>-</w:t>
      </w:r>
      <w:r>
        <w:tab/>
        <w:t xml:space="preserve">with value </w:t>
      </w:r>
      <w:r>
        <w:rPr>
          <w:i/>
          <w:iCs/>
        </w:rPr>
        <w:t xml:space="preserve">'st1' </w:t>
      </w:r>
      <w:r>
        <w:t xml:space="preserve">where the DL PRS is higher priority than all the DL signals and channels, or </w:t>
      </w:r>
    </w:p>
    <w:p w14:paraId="3FEB34D0" w14:textId="77777777" w:rsidR="00DF3B40" w:rsidRDefault="00DF3B40" w:rsidP="008C56B9">
      <w:pPr>
        <w:pStyle w:val="B1"/>
      </w:pPr>
      <w:r>
        <w:lastRenderedPageBreak/>
        <w:t>-</w:t>
      </w:r>
      <w:r>
        <w:tab/>
        <w:t xml:space="preserve">with value </w:t>
      </w:r>
      <w:r>
        <w:rPr>
          <w:i/>
          <w:iCs/>
        </w:rPr>
        <w:t>'st2'</w:t>
      </w:r>
      <w:r>
        <w:t xml:space="preserve"> where the DL PRS is lower priority than PDCCH and the PDSCH scheduled by DCI formats 1_1 or 1_2</w:t>
      </w:r>
      <w:r w:rsidRPr="0022365F">
        <w:rPr>
          <w:rFonts w:hint="eastAsia"/>
          <w:lang w:eastAsia="zh-CN"/>
        </w:rPr>
        <w:t xml:space="preserve"> </w:t>
      </w:r>
      <w:ins w:id="50" w:author="Mihai Enescu" w:date="2023-08-02T11:15:00Z">
        <w:r>
          <w:rPr>
            <w:rFonts w:hint="eastAsia"/>
            <w:lang w:eastAsia="zh-CN"/>
          </w:rPr>
          <w:t>or 4_2</w:t>
        </w:r>
      </w:ins>
      <w:r>
        <w:t xml:space="preserve"> with the priority indicator field in the corresponding DCI format set to 1, and is higher priority than other DL signals and channels, or</w:t>
      </w:r>
    </w:p>
    <w:p w14:paraId="3D55DA91" w14:textId="77777777" w:rsidR="00DF3B40" w:rsidRDefault="00DF3B40" w:rsidP="008C56B9">
      <w:pPr>
        <w:pStyle w:val="B1"/>
        <w:rPr>
          <w:rFonts w:eastAsia="DengXian"/>
          <w:lang w:eastAsia="zh-CN"/>
        </w:rPr>
      </w:pPr>
      <w:r>
        <w:t>-</w:t>
      </w:r>
      <w:r>
        <w:tab/>
        <w:t xml:space="preserve">with value </w:t>
      </w:r>
      <w:r>
        <w:rPr>
          <w:i/>
          <w:iCs/>
        </w:rPr>
        <w:t>'st3'</w:t>
      </w:r>
      <w:r>
        <w:t xml:space="preserve"> where the DL PRS is lower priority than all the DL signals and channels.</w:t>
      </w:r>
    </w:p>
    <w:p w14:paraId="21AEBFB3" w14:textId="77777777" w:rsidR="00DF3B40" w:rsidRDefault="00DF3B40" w:rsidP="008C56B9">
      <w:pPr>
        <w:rPr>
          <w:color w:val="000000" w:themeColor="text1"/>
          <w:szCs w:val="21"/>
          <w:lang w:eastAsia="zh-CN"/>
        </w:rPr>
      </w:pPr>
      <w:r>
        <w:rPr>
          <w:color w:val="000000" w:themeColor="text1"/>
          <w:szCs w:val="21"/>
          <w:lang w:eastAsia="zh-CN"/>
        </w:rPr>
        <w:t xml:space="preserve">Inside one </w:t>
      </w:r>
      <w:r>
        <w:rPr>
          <w:i/>
          <w:iCs/>
        </w:rPr>
        <w:t>DL-PPW-</w:t>
      </w:r>
      <w:proofErr w:type="spellStart"/>
      <w:r>
        <w:rPr>
          <w:i/>
          <w:iCs/>
        </w:rPr>
        <w:t>PreConfig</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47FCF365" w14:textId="77777777" w:rsidR="00DF3B40" w:rsidRDefault="00DF3B40" w:rsidP="008C56B9">
      <w:pPr>
        <w:jc w:val="center"/>
      </w:pPr>
      <w:r>
        <w:t>&lt;omitted text&gt;</w:t>
      </w:r>
    </w:p>
    <w:p w14:paraId="4E123A77" w14:textId="77777777" w:rsidR="00DF3B40" w:rsidRPr="0048482F" w:rsidRDefault="00DF3B40" w:rsidP="008C56B9">
      <w:pPr>
        <w:pStyle w:val="Heading4"/>
        <w:rPr>
          <w:color w:val="000000"/>
        </w:rPr>
      </w:pPr>
      <w:bookmarkStart w:id="51" w:name="_Toc11352159"/>
      <w:bookmarkStart w:id="52" w:name="_Toc20318049"/>
      <w:bookmarkStart w:id="53" w:name="_Toc27299947"/>
      <w:bookmarkStart w:id="54" w:name="_Toc29673221"/>
      <w:bookmarkStart w:id="55" w:name="_Toc29673362"/>
      <w:bookmarkStart w:id="56" w:name="_Toc29674355"/>
      <w:bookmarkStart w:id="57" w:name="_Toc36645585"/>
      <w:bookmarkStart w:id="58" w:name="_Toc45810634"/>
      <w:bookmarkStart w:id="59" w:name="_Toc145348772"/>
      <w:r w:rsidRPr="0048482F">
        <w:rPr>
          <w:color w:val="000000"/>
        </w:rPr>
        <w:t>6.2.1.2</w:t>
      </w:r>
      <w:r w:rsidRPr="0048482F">
        <w:rPr>
          <w:color w:val="000000"/>
        </w:rPr>
        <w:tab/>
        <w:t xml:space="preserve">UE </w:t>
      </w:r>
      <w:r w:rsidRPr="007375B0">
        <w:rPr>
          <w:color w:val="000000"/>
        </w:rPr>
        <w:t>sounding procedure for DL CSI acquisition</w:t>
      </w:r>
      <w:bookmarkEnd w:id="51"/>
      <w:bookmarkEnd w:id="52"/>
      <w:bookmarkEnd w:id="53"/>
      <w:bookmarkEnd w:id="54"/>
      <w:bookmarkEnd w:id="55"/>
      <w:bookmarkEnd w:id="56"/>
      <w:bookmarkEnd w:id="57"/>
      <w:bookmarkEnd w:id="58"/>
      <w:bookmarkEnd w:id="59"/>
    </w:p>
    <w:p w14:paraId="2C59B9BA" w14:textId="77777777" w:rsidR="00DF3B40" w:rsidRDefault="00DF3B40" w:rsidP="008C56B9">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r w:rsidRPr="0048482F">
        <w:rPr>
          <w:color w:val="000000"/>
          <w:lang w:val="en-US" w:eastAsia="zh-CN"/>
        </w:rPr>
        <w:t>:</w:t>
      </w:r>
    </w:p>
    <w:p w14:paraId="0936EDE3" w14:textId="77777777" w:rsidR="00DF3B40" w:rsidRPr="00BF6E67" w:rsidRDefault="00DF3B40" w:rsidP="008C56B9">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proofErr w:type="spellStart"/>
      <w:r>
        <w:rPr>
          <w:i/>
          <w:iCs/>
          <w:lang w:eastAsia="zh-CN"/>
        </w:rPr>
        <w:t>srs-ExtensionAperiodicSRS</w:t>
      </w:r>
      <w:proofErr w:type="spellEnd"/>
      <w:r>
        <w:t>:</w:t>
      </w:r>
    </w:p>
    <w:p w14:paraId="1B50E4B9" w14:textId="77777777" w:rsidR="00DF3B40" w:rsidRPr="00BF6E67" w:rsidRDefault="00DF3B40" w:rsidP="008C56B9">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lang w:eastAsia="ja-JP"/>
        </w:rPr>
        <w:t xml:space="preserve"> 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9635D16" w14:textId="0FF73648" w:rsidR="00DF3B40" w:rsidRPr="00BF6E67" w:rsidRDefault="00DF3B40" w:rsidP="008C56B9">
      <w:pPr>
        <w:pStyle w:val="B2"/>
        <w:rPr>
          <w:lang w:eastAsia="zh-CN"/>
        </w:rPr>
      </w:pPr>
      <w:r w:rsidRPr="00BF6E67">
        <w:t>-</w:t>
      </w:r>
      <w:r w:rsidRPr="00BF6E67">
        <w:tab/>
        <w:t>w</w:t>
      </w:r>
      <w:r w:rsidRPr="00BF6E67">
        <w:rPr>
          <w:lang w:eastAsia="ja-JP"/>
        </w:rPr>
        <w:t xml:space="preserve">hen the UE </w:t>
      </w:r>
      <w:r w:rsidRPr="00BF6E67">
        <w:t xml:space="preserve">is indicating </w:t>
      </w:r>
      <w:proofErr w:type="spellStart"/>
      <w:r>
        <w:rPr>
          <w:i/>
          <w:iCs/>
          <w:lang w:eastAsia="zh-CN"/>
        </w:rPr>
        <w:t>srs-ExtensionAperiodicSRS</w:t>
      </w:r>
      <w:proofErr w:type="spellEnd"/>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In the case of two resource sets with </w:t>
      </w:r>
      <w:proofErr w:type="spellStart"/>
      <w:r w:rsidRPr="00BF6E67">
        <w:rPr>
          <w:i/>
          <w:iCs/>
        </w:rPr>
        <w:t>resourceType</w:t>
      </w:r>
      <w:proofErr w:type="spellEnd"/>
      <w:r w:rsidRPr="00BF6E67">
        <w:rPr>
          <w:i/>
          <w:iCs/>
        </w:rPr>
        <w:t xml:space="preserve"> </w:t>
      </w:r>
      <w:r w:rsidRPr="00BF6E67">
        <w:t xml:space="preserve">in </w:t>
      </w:r>
      <w:r w:rsidRPr="00BF6E67">
        <w:rPr>
          <w:i/>
          <w:iCs/>
        </w:rPr>
        <w:t>SRS-</w:t>
      </w:r>
      <w:proofErr w:type="spellStart"/>
      <w:r w:rsidRPr="00BF6E67">
        <w:rPr>
          <w:i/>
          <w:iCs/>
        </w:rPr>
        <w:t>ResourceSet</w:t>
      </w:r>
      <w:proofErr w:type="spellEnd"/>
      <w:r w:rsidRPr="00BF6E67">
        <w:rPr>
          <w:i/>
          <w:iCs/>
        </w:rPr>
        <w:t xml:space="preserve"> </w:t>
      </w:r>
      <w:r w:rsidRPr="00BF6E67">
        <w:t xml:space="preserve">set to </w:t>
      </w:r>
      <w:r>
        <w:t>'</w:t>
      </w:r>
      <w:r w:rsidRPr="00BF6E67">
        <w:t>aperiodic</w:t>
      </w:r>
      <w:r>
        <w:t>'</w:t>
      </w:r>
      <w:r w:rsidRPr="00BF6E67">
        <w:t xml:space="preserve">, a total of two SRS resources </w:t>
      </w:r>
      <w:r>
        <w:t xml:space="preserve">are </w:t>
      </w:r>
      <w:r w:rsidRPr="00BF6E67">
        <w:t xml:space="preserve">transmitted in different symbols of two different slots, the SRS port of each SRS resource in the given two sets is associated with a different UE antenna port </w:t>
      </w:r>
      <w:del w:id="60" w:author="Mihai Enescu - after RAN1#115" w:date="2023-11-26T14:10:00Z">
        <w:r w:rsidRPr="00BF6E67" w:rsidDel="000F49E4">
          <w:delText xml:space="preserve">pair </w:delText>
        </w:r>
      </w:del>
      <w:r w:rsidRPr="00BF6E67">
        <w:t>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proofErr w:type="spellStart"/>
      <w:r w:rsidRPr="00BF6E67">
        <w:rPr>
          <w:i/>
          <w:iCs/>
        </w:rPr>
        <w:t>resourceType</w:t>
      </w:r>
      <w:proofErr w:type="spellEnd"/>
      <w:r w:rsidRPr="00BF6E67">
        <w:t xml:space="preserve"> in </w:t>
      </w:r>
      <w:r w:rsidRPr="00BF6E67">
        <w:rPr>
          <w:i/>
          <w:iCs/>
        </w:rPr>
        <w:t>SRS-</w:t>
      </w:r>
      <w:proofErr w:type="spellStart"/>
      <w:r w:rsidRPr="00BF6E67">
        <w:rPr>
          <w:i/>
          <w:iCs/>
        </w:rPr>
        <w:t>ResourceSet</w:t>
      </w:r>
      <w:proofErr w:type="spellEnd"/>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proofErr w:type="spellStart"/>
      <w:r w:rsidRPr="00BF6E67">
        <w:t>resourceType</w:t>
      </w:r>
      <w:proofErr w:type="spellEnd"/>
      <w:r>
        <w:rPr>
          <w:lang w:val="en-US" w:eastAsia="zh-CN"/>
        </w:rPr>
        <w:t>'</w:t>
      </w:r>
      <w:r w:rsidRPr="00BF6E67">
        <w:t xml:space="preserve"> in </w:t>
      </w:r>
      <w:r w:rsidRPr="00BF6E67">
        <w:rPr>
          <w:i/>
          <w:iCs/>
        </w:rPr>
        <w:t>SRS-</w:t>
      </w:r>
      <w:proofErr w:type="spellStart"/>
      <w:r w:rsidRPr="00BF6E67">
        <w:rPr>
          <w:i/>
          <w:iCs/>
        </w:rPr>
        <w:t>ResourceSet</w:t>
      </w:r>
      <w:proofErr w:type="spellEnd"/>
      <w:r w:rsidRPr="00BF6E67">
        <w:rPr>
          <w:i/>
          <w:iCs/>
        </w:rPr>
        <w:t xml:space="preserve">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43F6BA3B" w14:textId="77777777" w:rsidR="00DF3B40" w:rsidRPr="00AD3D4D" w:rsidRDefault="00DF3B40" w:rsidP="008C56B9">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6B534DD6" w14:textId="77777777" w:rsidR="00DF3B40" w:rsidRPr="00E429C1" w:rsidRDefault="00DF3B40" w:rsidP="008C56B9">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w:t>
      </w:r>
      <w:proofErr w:type="spellStart"/>
      <w:r>
        <w:rPr>
          <w:i/>
          <w:iCs/>
          <w:lang w:eastAsia="zh-CN"/>
        </w:rPr>
        <w:t>srs-ExtensionAperiodicSRS</w:t>
      </w:r>
      <w:proofErr w:type="spellEnd"/>
      <w:r w:rsidRPr="00AD3D4D">
        <w:t xml:space="preserve">,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w:t>
      </w:r>
      <w:proofErr w:type="spellStart"/>
      <w:r>
        <w:rPr>
          <w:i/>
          <w:iCs/>
          <w:lang w:eastAsia="zh-CN"/>
        </w:rPr>
        <w:t>srs-ExtensionAperiodicSRS</w:t>
      </w:r>
      <w:proofErr w:type="spellEnd"/>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 xml:space="preserve">transmitted in </w:t>
      </w:r>
      <w:r w:rsidRPr="00AD3D4D">
        <w:lastRenderedPageBreak/>
        <w:t>different symbols of two different slots, the SRS port of each SRS resource in the given two sets is associated with a different UE antenna port. The two sets are each configured with one SRS resource, or</w:t>
      </w:r>
    </w:p>
    <w:p w14:paraId="75DDF3DD" w14:textId="77777777" w:rsidR="00DF3B40" w:rsidRPr="0048482F" w:rsidRDefault="00DF3B40" w:rsidP="008C56B9">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5EE15F7E" w14:textId="77777777" w:rsidR="00DF3B40" w:rsidRPr="00ED12D1" w:rsidRDefault="00DF3B40" w:rsidP="008C56B9">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07194882" w14:textId="77777777" w:rsidR="00DF3B40" w:rsidRPr="00ED12D1" w:rsidRDefault="00DF3B40" w:rsidP="008C56B9">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6FFF4DA2" w14:textId="77777777" w:rsidR="00DF3B40" w:rsidRPr="00ED12D1" w:rsidRDefault="00DF3B40" w:rsidP="008C56B9">
      <w:pPr>
        <w:pStyle w:val="B2"/>
        <w:rPr>
          <w:lang w:eastAsia="zh-CN"/>
        </w:rPr>
      </w:pPr>
      <w:r w:rsidRPr="00ED12D1">
        <w:t>-</w:t>
      </w:r>
      <w:r w:rsidRPr="00ED12D1">
        <w:tab/>
      </w:r>
      <w:r w:rsidRPr="00ED12D1">
        <w:rPr>
          <w:lang w:eastAsia="ja-JP"/>
        </w:rPr>
        <w:t xml:space="preserve">when the UE </w:t>
      </w:r>
      <w:r w:rsidRPr="00ED12D1">
        <w:t xml:space="preserve">is indicating </w:t>
      </w:r>
      <w:proofErr w:type="spellStart"/>
      <w:r>
        <w:rPr>
          <w:i/>
          <w:iCs/>
          <w:lang w:eastAsia="zh-CN"/>
        </w:rPr>
        <w:t>srs-ExtensionAperiodicSRS</w:t>
      </w:r>
      <w:proofErr w:type="spellEnd"/>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 xml:space="preserve">In the case of two resource sets with </w:t>
      </w:r>
      <w:proofErr w:type="spellStart"/>
      <w:r w:rsidRPr="00ED12D1">
        <w:rPr>
          <w:i/>
          <w:iCs/>
        </w:rPr>
        <w:t>resourceType</w:t>
      </w:r>
      <w:proofErr w:type="spellEnd"/>
      <w:r w:rsidRPr="00ED12D1">
        <w:rPr>
          <w:i/>
          <w:iCs/>
        </w:rPr>
        <w:t xml:space="preserve"> </w:t>
      </w:r>
      <w:r w:rsidRPr="00ED12D1">
        <w:t xml:space="preserve">in </w:t>
      </w:r>
      <w:r w:rsidRPr="00ED12D1">
        <w:rPr>
          <w:i/>
          <w:iCs/>
        </w:rPr>
        <w:t>SRS-</w:t>
      </w:r>
      <w:proofErr w:type="spellStart"/>
      <w:r w:rsidRPr="00ED12D1">
        <w:rPr>
          <w:i/>
          <w:iCs/>
        </w:rPr>
        <w:t>ResourceSet</w:t>
      </w:r>
      <w:proofErr w:type="spellEnd"/>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proofErr w:type="spellStart"/>
      <w:r w:rsidRPr="00ED12D1">
        <w:rPr>
          <w:i/>
          <w:iCs/>
        </w:rPr>
        <w:t>resourceType</w:t>
      </w:r>
      <w:proofErr w:type="spellEnd"/>
      <w:r w:rsidRPr="00ED12D1">
        <w:t xml:space="preserve"> in </w:t>
      </w:r>
      <w:r w:rsidRPr="00ED12D1">
        <w:rPr>
          <w:i/>
          <w:iCs/>
        </w:rPr>
        <w:t>SRS-</w:t>
      </w:r>
      <w:proofErr w:type="spellStart"/>
      <w:r w:rsidRPr="00ED12D1">
        <w:rPr>
          <w:i/>
          <w:iCs/>
        </w:rPr>
        <w:t>ResourceSet</w:t>
      </w:r>
      <w:proofErr w:type="spellEnd"/>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proofErr w:type="spellStart"/>
      <w:r w:rsidRPr="00ED12D1">
        <w:t>resourceType</w:t>
      </w:r>
      <w:proofErr w:type="spellEnd"/>
      <w:r>
        <w:rPr>
          <w:lang w:val="en-US" w:eastAsia="zh-CN"/>
        </w:rPr>
        <w:t>'</w:t>
      </w:r>
      <w:r w:rsidRPr="00ED12D1">
        <w:t xml:space="preserve"> in </w:t>
      </w:r>
      <w:r w:rsidRPr="00ED12D1">
        <w:rPr>
          <w:i/>
          <w:iCs/>
        </w:rPr>
        <w:t>SRS-</w:t>
      </w:r>
      <w:proofErr w:type="spellStart"/>
      <w:r w:rsidRPr="00ED12D1">
        <w:rPr>
          <w:i/>
          <w:iCs/>
        </w:rPr>
        <w:t>ResourceSet</w:t>
      </w:r>
      <w:proofErr w:type="spellEnd"/>
      <w:r w:rsidRPr="00ED12D1">
        <w:rPr>
          <w:i/>
          <w:iCs/>
        </w:rPr>
        <w:t xml:space="preserve">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305238B6" w14:textId="77777777" w:rsidR="00DF3B40" w:rsidRDefault="00DF3B40" w:rsidP="008C56B9">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D567781" w14:textId="77777777" w:rsidR="00DF3B40" w:rsidRDefault="00DF3B40" w:rsidP="008C56B9">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w:t>
      </w:r>
      <w:proofErr w:type="spellStart"/>
      <w:r>
        <w:rPr>
          <w:i/>
          <w:iCs/>
          <w:lang w:eastAsia="zh-CN"/>
        </w:rPr>
        <w:t>srs-ExtensionAperiodicSRS</w:t>
      </w:r>
      <w:proofErr w:type="spellEnd"/>
      <w:r w:rsidRPr="00694063">
        <w:t xml:space="preserve">,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w:t>
      </w:r>
      <w:proofErr w:type="spellStart"/>
      <w:r>
        <w:rPr>
          <w:i/>
          <w:iCs/>
          <w:lang w:eastAsia="zh-CN"/>
        </w:rPr>
        <w:t>srs-ExtensionAperiodicSRS</w:t>
      </w:r>
      <w:proofErr w:type="spellEnd"/>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9338473" w14:textId="77777777" w:rsidR="00DF3B40" w:rsidRPr="003E6B5B" w:rsidRDefault="00DF3B40" w:rsidP="008C56B9">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ins w:id="61" w:author="Mihai Enescu" w:date="2023-10-16T21:18:00Z">
        <w:r>
          <w:rPr>
            <w:rFonts w:eastAsia="MS Mincho"/>
            <w:iCs/>
            <w:lang w:eastAsia="ja-JP"/>
          </w:rPr>
          <w:t xml:space="preserve">for 2T4R, </w:t>
        </w:r>
      </w:ins>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286D21E5" w14:textId="77777777" w:rsidR="00DF3B40" w:rsidRDefault="00DF3B40" w:rsidP="008C56B9">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F001C4">
        <w:rPr>
          <w:rFonts w:eastAsia="MS Mincho"/>
          <w:iCs/>
          <w:lang w:val="en-US" w:eastAsia="ja-JP"/>
        </w:rPr>
        <w:t xml:space="preserve">, </w:t>
      </w:r>
    </w:p>
    <w:p w14:paraId="7DBA1A2A" w14:textId="77777777" w:rsidR="00DF3B40" w:rsidRPr="0077273E" w:rsidRDefault="00DF3B40" w:rsidP="008C56B9">
      <w:pPr>
        <w:pStyle w:val="B2"/>
      </w:pPr>
      <w:r w:rsidRPr="00CC01C7">
        <w:lastRenderedPageBreak/>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678AC480" w14:textId="0544013A" w:rsidR="00DF3B40" w:rsidRPr="00271C6E" w:rsidRDefault="00DF3B40" w:rsidP="008C56B9">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not indicating </w:t>
      </w:r>
      <w:proofErr w:type="spellStart"/>
      <w:r w:rsidRPr="00271C6E">
        <w:rPr>
          <w:i/>
          <w:iCs/>
          <w:lang w:eastAsia="zh-CN"/>
        </w:rPr>
        <w:t>srs-ExtensionAperiodicSRS</w:t>
      </w:r>
      <w:proofErr w:type="spellEnd"/>
      <w:r w:rsidRPr="00271C6E">
        <w:rPr>
          <w:lang w:val="zh-CN"/>
        </w:rPr>
        <w:t xml:space="preserve"> or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indicating </w:t>
      </w:r>
      <w:proofErr w:type="spellStart"/>
      <w:r w:rsidRPr="00271C6E">
        <w:rPr>
          <w:i/>
          <w:iCs/>
          <w:lang w:eastAsia="zh-CN"/>
        </w:rPr>
        <w:t>srs-ExtensionAperiodicSRS</w:t>
      </w:r>
      <w:proofErr w:type="spellEnd"/>
      <w:r w:rsidRPr="00271C6E">
        <w:t xml:space="preserve"> </w:t>
      </w:r>
      <w:r w:rsidRPr="00271C6E">
        <w:rPr>
          <w:lang w:val="zh-CN"/>
        </w:rPr>
        <w:t xml:space="preserve">and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or zero or two or four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i/>
          <w:iCs/>
          <w:lang w:eastAsia="zh-CN"/>
        </w:rPr>
        <w:t>srs-ExtensionAperiodicSRS</w:t>
      </w:r>
      <w:proofErr w:type="spellEnd"/>
      <w:r w:rsidRPr="00271C6E">
        <w:rPr>
          <w:lang w:val="en-US" w:eastAsia="zh-CN"/>
        </w:rPr>
        <w:t xml:space="preserve"> only, or zero or one or two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proofErr w:type="spellStart"/>
      <w:r w:rsidRPr="00271C6E">
        <w:rPr>
          <w:iCs/>
          <w:lang w:eastAsia="ja-JP"/>
        </w:rPr>
        <w:t>ts</w:t>
      </w:r>
      <w:proofErr w:type="spellEnd"/>
      <w:r w:rsidRPr="00271C6E">
        <w:rPr>
          <w:iCs/>
          <w:lang w:eastAsia="ja-JP"/>
        </w:rPr>
        <w:t>,</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del w:id="62" w:author="Mihai Enescu - after RAN1#115" w:date="2023-11-26T14:11:00Z">
        <w:r w:rsidRPr="00271C6E" w:rsidDel="000F49E4">
          <w:delText xml:space="preserve">if UE is capable if supporting four sets, </w:delText>
        </w:r>
      </w:del>
      <w:r w:rsidRPr="00271C6E">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proofErr w:type="spellStart"/>
      <w:r w:rsidRPr="00271C6E">
        <w:rPr>
          <w:rFonts w:eastAsia="Malgun Gothic"/>
          <w:i/>
          <w:iCs/>
          <w:lang w:eastAsia="zh-CN"/>
        </w:rPr>
        <w:t>aperiodicSRS-ResourceTrigger</w:t>
      </w:r>
      <w:proofErr w:type="spellEnd"/>
      <w:r w:rsidRPr="00271C6E">
        <w:rPr>
          <w:rFonts w:eastAsia="Malgun Gothic"/>
          <w:iCs/>
          <w:lang w:eastAsia="zh-CN"/>
        </w:rPr>
        <w:t xml:space="preserve"> </w:t>
      </w:r>
      <w:r w:rsidRPr="00271C6E">
        <w:t xml:space="preserve">or the value of an entry in </w:t>
      </w:r>
      <w:proofErr w:type="spellStart"/>
      <w:r w:rsidRPr="00271C6E">
        <w:rPr>
          <w:i/>
          <w:iCs/>
        </w:rPr>
        <w:t>AperiodicSRS-ResourceTriggerList</w:t>
      </w:r>
      <w:proofErr w:type="spellEnd"/>
      <w:r w:rsidRPr="00271C6E">
        <w:t xml:space="preserve"> </w:t>
      </w:r>
      <w:r w:rsidRPr="00271C6E">
        <w:rPr>
          <w:rFonts w:eastAsia="Malgun Gothic"/>
          <w:iCs/>
          <w:lang w:eastAsia="zh-CN"/>
        </w:rPr>
        <w:t xml:space="preserve">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proofErr w:type="spellStart"/>
      <w:r w:rsidRPr="00271C6E">
        <w:rPr>
          <w:rFonts w:eastAsia="Malgun Gothic"/>
          <w:i/>
          <w:iCs/>
          <w:lang w:eastAsia="zh-CN"/>
        </w:rPr>
        <w:t>slotOffset</w:t>
      </w:r>
      <w:proofErr w:type="spellEnd"/>
      <w:r w:rsidRPr="00271C6E">
        <w:rPr>
          <w:rFonts w:eastAsia="Malgun Gothic"/>
          <w:iCs/>
          <w:lang w:eastAsia="zh-CN"/>
        </w:rPr>
        <w:t xml:space="preserve"> 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rFonts w:eastAsia="Malgun Gothic"/>
          <w:iCs/>
          <w:lang w:eastAsia="zh-CN"/>
        </w:rPr>
        <w:t xml:space="preserve">. Or, </w:t>
      </w:r>
    </w:p>
    <w:p w14:paraId="51A15D75" w14:textId="77777777" w:rsidR="00DF3B40" w:rsidRPr="00271C6E" w:rsidRDefault="00DF3B40" w:rsidP="008C56B9">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368B2E1E" w14:textId="77777777" w:rsidR="00DF3B40" w:rsidRPr="00271C6E" w:rsidRDefault="00DF3B40" w:rsidP="008C56B9">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w:t>
      </w:r>
      <w:proofErr w:type="spellStart"/>
      <w:r w:rsidRPr="00271C6E">
        <w:rPr>
          <w:i/>
          <w:lang w:eastAsia="ja-JP"/>
        </w:rPr>
        <w:t>resourceType</w:t>
      </w:r>
      <w:proofErr w:type="spellEnd"/>
      <w:r w:rsidRPr="00271C6E">
        <w:rPr>
          <w:lang w:eastAsia="ja-JP"/>
        </w:rPr>
        <w:t xml:space="preserve"> in </w:t>
      </w:r>
      <w:r w:rsidRPr="00271C6E">
        <w:rPr>
          <w:i/>
          <w:lang w:eastAsia="ja-JP"/>
        </w:rPr>
        <w:t>SRS-</w:t>
      </w:r>
      <w:proofErr w:type="spellStart"/>
      <w:r w:rsidRPr="00271C6E">
        <w:rPr>
          <w:i/>
          <w:lang w:eastAsia="ja-JP"/>
        </w:rPr>
        <w:t>ResourceSet</w:t>
      </w:r>
      <w:proofErr w:type="spellEnd"/>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474FBDC" w14:textId="77777777" w:rsidR="00DF3B40" w:rsidRPr="00271C6E" w:rsidRDefault="00DF3B40" w:rsidP="008C56B9">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proofErr w:type="spellStart"/>
      <w:r w:rsidRPr="00271C6E">
        <w:rPr>
          <w:i/>
          <w:lang w:val="en-US" w:eastAsia="ja-JP"/>
        </w:rPr>
        <w:t>resourceType</w:t>
      </w:r>
      <w:proofErr w:type="spellEnd"/>
      <w:r w:rsidRPr="00271C6E">
        <w:rPr>
          <w:lang w:val="en-US" w:eastAsia="ja-JP"/>
        </w:rPr>
        <w:t xml:space="preserve"> in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271C6E">
        <w:rPr>
          <w:i/>
          <w:lang w:val="en-US" w:eastAsia="ja-JP"/>
        </w:rPr>
        <w:t>aperiodicSRS-ResourceTrigger</w:t>
      </w:r>
      <w:proofErr w:type="spellEnd"/>
      <w:r w:rsidRPr="00271C6E">
        <w:rPr>
          <w:lang w:val="en-US" w:eastAsia="ja-JP"/>
        </w:rPr>
        <w:t xml:space="preserve"> or the value of an entry in </w:t>
      </w:r>
      <w:proofErr w:type="spellStart"/>
      <w:r w:rsidRPr="00271C6E">
        <w:rPr>
          <w:i/>
          <w:lang w:val="en-US" w:eastAsia="ja-JP"/>
        </w:rPr>
        <w:t>AperiodicSRS-ResourceTriggerList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the same, and the value of the higher layer parameter </w:t>
      </w:r>
      <w:proofErr w:type="spellStart"/>
      <w:r w:rsidRPr="00271C6E">
        <w:rPr>
          <w:i/>
          <w:lang w:val="en-US" w:eastAsia="ja-JP"/>
        </w:rPr>
        <w:t>slotOffset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lang w:val="en-US" w:eastAsia="ja-JP"/>
        </w:rPr>
        <w:t>. Or,</w:t>
      </w:r>
    </w:p>
    <w:p w14:paraId="66EEDAEC" w14:textId="77777777" w:rsidR="00DF3B40" w:rsidRPr="00343897" w:rsidRDefault="00DF3B40" w:rsidP="008C56B9">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ins w:id="63" w:author="Mihai Enescu" w:date="2023-10-16T21:19:00Z">
        <w:r>
          <w:rPr>
            <w:rFonts w:eastAsia="MS Mincho"/>
            <w:color w:val="000000" w:themeColor="text1"/>
            <w:lang/>
          </w:rPr>
          <w:t xml:space="preserve">Up to </w:t>
        </w:r>
      </w:ins>
      <w:del w:id="64" w:author="Mihai Enescu" w:date="2023-10-16T21:19:00Z">
        <w:r w:rsidDel="007B2D54">
          <w:rPr>
            <w:rFonts w:eastAsia="MS Mincho"/>
            <w:color w:val="000000" w:themeColor="text1"/>
          </w:rPr>
          <w:delText>T</w:delText>
        </w:r>
        <w:r w:rsidRPr="005701D4" w:rsidDel="007B2D54">
          <w:rPr>
            <w:rFonts w:eastAsia="MS Mincho"/>
            <w:color w:val="000000" w:themeColor="text1"/>
          </w:rPr>
          <w:delText xml:space="preserve">wo </w:delText>
        </w:r>
      </w:del>
      <w:ins w:id="65" w:author="Mihai Enescu" w:date="2023-10-16T21:19:00Z">
        <w:r>
          <w:rPr>
            <w:rFonts w:eastAsia="MS Mincho"/>
            <w:color w:val="000000" w:themeColor="text1"/>
            <w:lang/>
          </w:rPr>
          <w:t>t</w:t>
        </w:r>
        <w:r w:rsidRPr="005701D4">
          <w:rPr>
            <w:rFonts w:eastAsia="MS Mincho"/>
            <w:color w:val="000000" w:themeColor="text1"/>
          </w:rPr>
          <w:t xml:space="preserve">wo </w:t>
        </w:r>
      </w:ins>
      <w:r w:rsidRPr="005701D4">
        <w:rPr>
          <w:rFonts w:eastAsia="MS Mincho"/>
          <w:color w:val="000000" w:themeColor="text1"/>
        </w:rPr>
        <w:t>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w:t>
      </w:r>
      <w:ins w:id="66" w:author="Mihai Enescu" w:date="2023-10-16T21:19:00Z">
        <w:r>
          <w:rPr>
            <w:rFonts w:eastAsia="MS Mincho"/>
            <w:color w:val="000000" w:themeColor="text1"/>
            <w:lang/>
          </w:rPr>
          <w:t xml:space="preserve">up to </w:t>
        </w:r>
      </w:ins>
      <w:r w:rsidRPr="00343897">
        <w:rPr>
          <w:rFonts w:eastAsia="MS Mincho"/>
          <w:color w:val="000000" w:themeColor="text1"/>
        </w:rPr>
        <w:t xml:space="preserve">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or 4</w:t>
      </w:r>
      <w:r w:rsidRPr="00343897">
        <w:rPr>
          <w:rFonts w:eastAsia="MS Mincho"/>
          <w:iCs/>
          <w:color w:val="000000" w:themeColor="text1"/>
          <w:lang w:eastAsia="ja-JP"/>
        </w:rPr>
        <w:t>, or</w:t>
      </w:r>
    </w:p>
    <w:p w14:paraId="74516BD2" w14:textId="05CDE666" w:rsidR="00DF3B40" w:rsidRPr="0077273E" w:rsidRDefault="00DF3B40" w:rsidP="008C56B9">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For 1T6R, zero or one SRS resource set</w:t>
      </w:r>
      <w:ins w:id="67" w:author="Mihai Enescu - after RAN1#115" w:date="2023-11-26T14:15:00Z">
        <w:r w:rsidR="00A64B7E">
          <w:rPr>
            <w:rFonts w:eastAsia="MS Mincho"/>
            <w:iCs/>
            <w:color w:val="000000" w:themeColor="text1"/>
            <w:lang w:eastAsia="ja-JP"/>
          </w:rPr>
          <w:t>s</w:t>
        </w:r>
      </w:ins>
      <w:r w:rsidRPr="00343897">
        <w:rPr>
          <w:rFonts w:eastAsia="MS Mincho"/>
          <w:iCs/>
          <w:color w:val="000000" w:themeColor="text1"/>
          <w:lang w:val="en-US" w:eastAsia="ja-JP"/>
        </w:rPr>
        <w:t xml:space="preserve">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del w:id="68" w:author="Mihai Enescu - after RAN1#115" w:date="2023-11-26T14:11:00Z">
        <w:r w:rsidRPr="00343897" w:rsidDel="000F49E4">
          <w:rPr>
            <w:rFonts w:eastAsia="MS Mincho"/>
            <w:iCs/>
            <w:color w:val="000000" w:themeColor="text1"/>
            <w:lang w:val="en-US" w:eastAsia="ja-JP"/>
          </w:rPr>
          <w:delText xml:space="preserve"> </w:delText>
        </w:r>
      </w:del>
      <w:r w:rsidRPr="00343897">
        <w:rPr>
          <w:rFonts w:eastAsia="MS Mincho"/>
          <w:iCs/>
          <w:color w:val="000000" w:themeColor="text1"/>
          <w:lang w:val="en-US" w:eastAsia="ja-JP"/>
        </w:rPr>
        <w:t>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72A23A31" w14:textId="77777777" w:rsidR="00DF3B40" w:rsidRPr="00343897" w:rsidRDefault="00DF3B40" w:rsidP="008C56B9">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69"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69"/>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w:t>
      </w:r>
      <w:r>
        <w:rPr>
          <w:i/>
          <w:iCs/>
          <w:lang w:eastAsia="zh-CN"/>
        </w:rPr>
        <w:lastRenderedPageBreak/>
        <w:t>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549F6103" w14:textId="77777777" w:rsidR="00DF3B40" w:rsidRPr="00343897" w:rsidRDefault="00DF3B40" w:rsidP="008C56B9">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015989A2" w14:textId="0D072547" w:rsidR="00DF3B40" w:rsidRPr="00106CCB" w:rsidRDefault="00DF3B40" w:rsidP="008C56B9">
      <w:pPr>
        <w:pStyle w:val="B1"/>
      </w:pPr>
      <w:r>
        <w:t>-</w:t>
      </w:r>
      <w:r>
        <w:tab/>
      </w:r>
      <w:r w:rsidRPr="00106CCB">
        <w:t>For 1T8R, zero or one SRS resource set</w:t>
      </w:r>
      <w:ins w:id="70" w:author="Mihai Enescu - after RAN1#115" w:date="2023-11-26T14:15:00Z">
        <w:r w:rsidR="00A64B7E">
          <w:rPr>
            <w:lang/>
          </w:rPr>
          <w:t>s</w:t>
        </w:r>
      </w:ins>
      <w:r w:rsidRPr="00106CCB">
        <w:t xml:space="preserve">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6301C1A6" w14:textId="77777777" w:rsidR="00DF3B40" w:rsidRPr="00106CCB" w:rsidRDefault="00DF3B40" w:rsidP="008C56B9">
      <w:pPr>
        <w:pStyle w:val="B1"/>
      </w:pPr>
      <w:r>
        <w:t>-</w:t>
      </w:r>
      <w:r>
        <w:tab/>
      </w:r>
      <w:r w:rsidRPr="00106CCB">
        <w:t xml:space="preserve">For 1T8R, zero or one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556EE72E" w14:textId="77777777" w:rsidR="00DF3B40" w:rsidRDefault="00DF3B40" w:rsidP="008C56B9">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AA7A7E7" w14:textId="41D00D62" w:rsidR="00DF3B40" w:rsidRPr="00DC7E51" w:rsidRDefault="00DF3B40" w:rsidP="008C56B9">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ins w:id="71" w:author="Mihai Enescu - after RAN1#115" w:date="2023-11-26T14:15:00Z">
        <w:r w:rsidR="00A64B7E">
          <w:rPr>
            <w:rFonts w:eastAsia="MS Mincho"/>
            <w:iCs/>
            <w:color w:val="000000" w:themeColor="text1"/>
            <w:lang w:eastAsia="ja-JP"/>
          </w:rPr>
          <w:t>s</w:t>
        </w:r>
      </w:ins>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2CE11ABE" w14:textId="77777777" w:rsidR="00DF3B40" w:rsidRPr="0088623A" w:rsidRDefault="00DF3B40" w:rsidP="008C56B9">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52CBABFC" w14:textId="77777777" w:rsidR="00DF3B40" w:rsidRPr="00144F75" w:rsidRDefault="00DF3B40" w:rsidP="008C56B9">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6A91CEE4" w14:textId="2D6220F9" w:rsidR="00DF3B40" w:rsidRPr="0077273E" w:rsidRDefault="00DF3B40" w:rsidP="008C56B9">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ins w:id="72" w:author="Mihai Enescu - after RAN1#115" w:date="2023-11-26T14:16:00Z">
        <w:r w:rsidR="00A64B7E">
          <w:rPr>
            <w:rFonts w:eastAsia="MS Mincho"/>
            <w:iCs/>
            <w:color w:val="000000" w:themeColor="text1"/>
            <w:lang w:eastAsia="ja-JP"/>
          </w:rPr>
          <w:t>s</w:t>
        </w:r>
      </w:ins>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76BAF3B1" w14:textId="77777777" w:rsidR="00DF3B40" w:rsidRPr="00CB28B1" w:rsidRDefault="00DF3B40" w:rsidP="008C56B9">
      <w:pPr>
        <w:pStyle w:val="B1"/>
        <w:rPr>
          <w:rFonts w:eastAsia="MS Mincho"/>
          <w:iCs/>
          <w:color w:val="000000" w:themeColor="text1"/>
          <w:lang w:val="en-US" w:eastAsia="ja-JP"/>
        </w:rPr>
      </w:pPr>
      <w:r w:rsidRPr="007D29DE">
        <w:rPr>
          <w:rFonts w:eastAsia="MS Mincho"/>
          <w:iCs/>
          <w:color w:val="000000" w:themeColor="text1"/>
          <w:lang w:val="en-US" w:eastAsia="ja-JP"/>
        </w:rPr>
        <w:lastRenderedPageBreak/>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7D23B898" w14:textId="77777777" w:rsidR="00DF3B40" w:rsidRDefault="00DF3B40" w:rsidP="008C56B9">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5E6DA39E" w14:textId="4E1FA161" w:rsidR="00DF3B40" w:rsidRPr="00CB28B1" w:rsidRDefault="00DF3B40" w:rsidP="008C56B9">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ins w:id="73" w:author="Mihai Enescu - after RAN1#115" w:date="2023-11-26T14:13:00Z">
        <w:r w:rsidR="00A64B7E">
          <w:rPr>
            <w:rFonts w:eastAsia="MS Mincho"/>
            <w:iCs/>
            <w:color w:val="000000" w:themeColor="text1"/>
            <w:lang w:eastAsia="ja-JP"/>
          </w:rPr>
          <w:t>s</w:t>
        </w:r>
      </w:ins>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2F2ABCBE" w14:textId="77777777" w:rsidR="00DF3B40" w:rsidRPr="00154566" w:rsidRDefault="00DF3B40" w:rsidP="008C56B9">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15977E6C" w14:textId="77777777" w:rsidR="00DF3B40" w:rsidRDefault="00DF3B40" w:rsidP="008C56B9">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6FD9ADF4" w14:textId="77777777" w:rsidR="00DF3B40" w:rsidRPr="003272FE" w:rsidRDefault="00DF3B40" w:rsidP="008C56B9">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0CF356BD" w14:textId="77777777" w:rsidR="00DF3B40" w:rsidRPr="00567867" w:rsidRDefault="00DF3B40" w:rsidP="008C56B9">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6E53561E" w14:textId="77777777" w:rsidR="00DF3B40" w:rsidRPr="004E40AF" w:rsidRDefault="00DF3B40" w:rsidP="008C56B9">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0E1BA55A" w14:textId="77777777" w:rsidR="00DF3B40" w:rsidRPr="004A07C9" w:rsidRDefault="00DF3B40" w:rsidP="008C56B9">
      <w:pPr>
        <w:rPr>
          <w:rFonts w:ascii="Times" w:eastAsia="Batang" w:hAnsi="Times"/>
          <w:szCs w:val="28"/>
        </w:rPr>
      </w:pPr>
      <w:r w:rsidRPr="004E40AF">
        <w:rPr>
          <w:rFonts w:ascii="Times" w:eastAsia="Batang" w:hAnsi="Times"/>
          <w:szCs w:val="28"/>
        </w:rPr>
        <w:t xml:space="preserve">In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‘aperiodic’,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p>
    <w:p w14:paraId="55A32943" w14:textId="77777777" w:rsidR="00DF3B40" w:rsidRPr="005224D4" w:rsidRDefault="00DF3B40" w:rsidP="008C56B9">
      <w:pPr>
        <w:rPr>
          <w:rFonts w:ascii="Times" w:eastAsia="Batang" w:hAnsi="Times"/>
          <w:szCs w:val="28"/>
        </w:rPr>
      </w:pPr>
      <w:r>
        <w:rPr>
          <w:lang w:eastAsia="zh-CN"/>
        </w:rPr>
        <w:t>For 1T2R, 1T4R, 2T4R,</w:t>
      </w:r>
      <w:r w:rsidRPr="004A07C9">
        <w:rPr>
          <w:lang w:eastAsia="zh-CN"/>
        </w:rPr>
        <w:t xml:space="preserve"> </w:t>
      </w:r>
      <w:r>
        <w:rPr>
          <w:lang w:eastAsia="zh-CN"/>
        </w:rPr>
        <w:t>1T6R, 1T8R, 2T6R, 2T8R, or</w:t>
      </w:r>
      <w:r w:rsidDel="002677C0">
        <w:rPr>
          <w:lang w:eastAsia="zh-CN"/>
        </w:rPr>
        <w:t xml:space="preserve"> </w:t>
      </w:r>
      <w:r>
        <w:rPr>
          <w:lang w:eastAsia="zh-CN"/>
        </w:rPr>
        <w:t>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6F72D8B0" w14:textId="77777777" w:rsidR="00DF3B40" w:rsidRDefault="00DF3B40" w:rsidP="008C56B9">
      <w:pPr>
        <w:rPr>
          <w:color w:val="000000"/>
        </w:rPr>
      </w:pPr>
      <w:r>
        <w:rPr>
          <w:color w:val="000000"/>
        </w:rPr>
        <w:t xml:space="preserve">The value of </w:t>
      </w:r>
      <w:r w:rsidRPr="00564D71">
        <w:rPr>
          <w:i/>
          <w:color w:val="000000"/>
        </w:rPr>
        <w:t>Y</w:t>
      </w:r>
      <w:r>
        <w:rPr>
          <w:color w:val="000000"/>
        </w:rPr>
        <w:t xml:space="preserve"> is defined by Table 6.2.1.2-1.</w:t>
      </w:r>
    </w:p>
    <w:p w14:paraId="23EFC09D" w14:textId="77777777" w:rsidR="00DF3B40" w:rsidRPr="00A06147" w:rsidRDefault="00DF3B40" w:rsidP="008C56B9">
      <w:pPr>
        <w:pStyle w:val="TH"/>
      </w:pPr>
      <w:r w:rsidRPr="00A06147">
        <w:lastRenderedPageBreak/>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DF3B40" w14:paraId="4F9E666D" w14:textId="77777777" w:rsidTr="00B86B30">
        <w:trPr>
          <w:jc w:val="center"/>
        </w:trPr>
        <w:tc>
          <w:tcPr>
            <w:tcW w:w="1129" w:type="dxa"/>
            <w:vAlign w:val="center"/>
          </w:tcPr>
          <w:p w14:paraId="3FBD176F" w14:textId="77777777" w:rsidR="00DF3B40" w:rsidRPr="00E17FE7" w:rsidRDefault="00DF3B40" w:rsidP="00B86B30">
            <w:pPr>
              <w:pStyle w:val="TAH"/>
              <w:rPr>
                <w:rFonts w:eastAsia="Batang"/>
              </w:rPr>
            </w:pPr>
            <w:r w:rsidRPr="00E17FE7">
              <w:rPr>
                <w:rFonts w:eastAsia="Batang"/>
                <w:position w:val="-10"/>
              </w:rPr>
              <w:object w:dxaOrig="219" w:dyaOrig="239" w14:anchorId="6AD6C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25pt;height:14.25pt;mso-position-horizontal-relative:page;mso-position-vertical-relative:page" o:ole="">
                  <v:imagedata r:id="rId13" o:title=""/>
                </v:shape>
                <o:OLEObject Type="Embed" ProgID="Equation.3" ShapeID="对象 261" DrawAspect="Content" ObjectID="_1763285260" r:id="rId14"/>
              </w:object>
            </w:r>
          </w:p>
        </w:tc>
        <w:tc>
          <w:tcPr>
            <w:tcW w:w="1843" w:type="dxa"/>
            <w:vAlign w:val="center"/>
          </w:tcPr>
          <w:p w14:paraId="5438D357" w14:textId="77777777" w:rsidR="00DF3B40" w:rsidRPr="00E17FE7" w:rsidRDefault="00DF3B40" w:rsidP="00B86B30">
            <w:pPr>
              <w:pStyle w:val="TAH"/>
              <w:rPr>
                <w:rFonts w:eastAsia="Batang"/>
              </w:rPr>
            </w:pPr>
            <w:r w:rsidRPr="00E17FE7">
              <w:rPr>
                <w:rFonts w:eastAsia="Batang"/>
                <w:position w:val="-10"/>
              </w:rPr>
              <w:object w:dxaOrig="1498" w:dyaOrig="339" w14:anchorId="4D587631">
                <v:shape id="对象 262" o:spid="_x0000_i1026" type="#_x0000_t75" style="width:79.5pt;height:14.25pt;mso-position-horizontal-relative:page;mso-position-vertical-relative:page" o:ole="">
                  <v:imagedata r:id="rId15" o:title=""/>
                </v:shape>
                <o:OLEObject Type="Embed" ProgID="Equation.3" ShapeID="对象 262" DrawAspect="Content" ObjectID="_1763285261" r:id="rId16"/>
              </w:object>
            </w:r>
          </w:p>
        </w:tc>
        <w:tc>
          <w:tcPr>
            <w:tcW w:w="1843" w:type="dxa"/>
            <w:vAlign w:val="center"/>
          </w:tcPr>
          <w:p w14:paraId="23109E87" w14:textId="77777777" w:rsidR="00DF3B40" w:rsidRPr="00E17FE7" w:rsidRDefault="00DF3B40" w:rsidP="00B86B30">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DF3B40" w14:paraId="4FE1E378" w14:textId="77777777" w:rsidTr="00B86B30">
        <w:trPr>
          <w:jc w:val="center"/>
        </w:trPr>
        <w:tc>
          <w:tcPr>
            <w:tcW w:w="1129" w:type="dxa"/>
          </w:tcPr>
          <w:p w14:paraId="0ACC4515" w14:textId="77777777" w:rsidR="00DF3B40" w:rsidRPr="00E17FE7" w:rsidRDefault="00DF3B40" w:rsidP="00B86B30">
            <w:pPr>
              <w:pStyle w:val="TAC"/>
              <w:rPr>
                <w:rFonts w:eastAsia="Batang"/>
              </w:rPr>
            </w:pPr>
            <w:r w:rsidRPr="00E17FE7">
              <w:rPr>
                <w:rFonts w:eastAsia="Batang"/>
              </w:rPr>
              <w:t>0</w:t>
            </w:r>
          </w:p>
        </w:tc>
        <w:tc>
          <w:tcPr>
            <w:tcW w:w="1843" w:type="dxa"/>
          </w:tcPr>
          <w:p w14:paraId="5982F62B" w14:textId="77777777" w:rsidR="00DF3B40" w:rsidRPr="00E17FE7" w:rsidRDefault="00DF3B40" w:rsidP="00B86B30">
            <w:pPr>
              <w:pStyle w:val="TAC"/>
              <w:rPr>
                <w:rFonts w:eastAsia="Batang"/>
              </w:rPr>
            </w:pPr>
            <w:r w:rsidRPr="00E17FE7">
              <w:rPr>
                <w:rFonts w:eastAsia="Batang"/>
              </w:rPr>
              <w:t>15</w:t>
            </w:r>
          </w:p>
        </w:tc>
        <w:tc>
          <w:tcPr>
            <w:tcW w:w="1843" w:type="dxa"/>
          </w:tcPr>
          <w:p w14:paraId="102AAAAA" w14:textId="77777777" w:rsidR="00DF3B40" w:rsidRPr="00E17FE7" w:rsidRDefault="00DF3B40" w:rsidP="00B86B30">
            <w:pPr>
              <w:pStyle w:val="TAC"/>
              <w:rPr>
                <w:lang w:eastAsia="zh-CN"/>
              </w:rPr>
            </w:pPr>
            <w:r>
              <w:rPr>
                <w:rFonts w:hint="eastAsia"/>
                <w:lang w:val="en-US" w:eastAsia="zh-CN"/>
              </w:rPr>
              <w:t>1</w:t>
            </w:r>
          </w:p>
        </w:tc>
      </w:tr>
      <w:tr w:rsidR="00DF3B40" w14:paraId="53E5ADC0" w14:textId="77777777" w:rsidTr="00B86B30">
        <w:trPr>
          <w:jc w:val="center"/>
        </w:trPr>
        <w:tc>
          <w:tcPr>
            <w:tcW w:w="1129" w:type="dxa"/>
          </w:tcPr>
          <w:p w14:paraId="27E056C6" w14:textId="77777777" w:rsidR="00DF3B40" w:rsidRPr="00E17FE7" w:rsidRDefault="00DF3B40" w:rsidP="00B86B30">
            <w:pPr>
              <w:pStyle w:val="TAC"/>
              <w:rPr>
                <w:rFonts w:eastAsia="Batang"/>
              </w:rPr>
            </w:pPr>
            <w:r w:rsidRPr="00E17FE7">
              <w:rPr>
                <w:rFonts w:eastAsia="Batang"/>
              </w:rPr>
              <w:t>1</w:t>
            </w:r>
          </w:p>
        </w:tc>
        <w:tc>
          <w:tcPr>
            <w:tcW w:w="1843" w:type="dxa"/>
          </w:tcPr>
          <w:p w14:paraId="646DBE26" w14:textId="77777777" w:rsidR="00DF3B40" w:rsidRPr="00E17FE7" w:rsidRDefault="00DF3B40" w:rsidP="00B86B30">
            <w:pPr>
              <w:pStyle w:val="TAC"/>
              <w:rPr>
                <w:rFonts w:eastAsia="Batang"/>
              </w:rPr>
            </w:pPr>
            <w:r w:rsidRPr="00E17FE7">
              <w:rPr>
                <w:rFonts w:eastAsia="Batang"/>
              </w:rPr>
              <w:t>30</w:t>
            </w:r>
          </w:p>
        </w:tc>
        <w:tc>
          <w:tcPr>
            <w:tcW w:w="1843" w:type="dxa"/>
          </w:tcPr>
          <w:p w14:paraId="612497F0" w14:textId="77777777" w:rsidR="00DF3B40" w:rsidRDefault="00DF3B40" w:rsidP="00B86B30">
            <w:pPr>
              <w:pStyle w:val="TAC"/>
              <w:rPr>
                <w:lang w:val="en-US" w:eastAsia="zh-CN"/>
              </w:rPr>
            </w:pPr>
            <w:r>
              <w:rPr>
                <w:rFonts w:hint="eastAsia"/>
                <w:lang w:val="en-US" w:eastAsia="zh-CN"/>
              </w:rPr>
              <w:t>1</w:t>
            </w:r>
          </w:p>
        </w:tc>
      </w:tr>
      <w:tr w:rsidR="00DF3B40" w14:paraId="4BDFEAE6" w14:textId="77777777" w:rsidTr="00B86B30">
        <w:trPr>
          <w:jc w:val="center"/>
        </w:trPr>
        <w:tc>
          <w:tcPr>
            <w:tcW w:w="1129" w:type="dxa"/>
          </w:tcPr>
          <w:p w14:paraId="2D47773E" w14:textId="77777777" w:rsidR="00DF3B40" w:rsidRPr="00E17FE7" w:rsidRDefault="00DF3B40" w:rsidP="00B86B30">
            <w:pPr>
              <w:pStyle w:val="TAC"/>
              <w:rPr>
                <w:rFonts w:eastAsia="Batang"/>
              </w:rPr>
            </w:pPr>
            <w:r w:rsidRPr="00E17FE7">
              <w:rPr>
                <w:rFonts w:eastAsia="Batang"/>
              </w:rPr>
              <w:t>2</w:t>
            </w:r>
          </w:p>
        </w:tc>
        <w:tc>
          <w:tcPr>
            <w:tcW w:w="1843" w:type="dxa"/>
          </w:tcPr>
          <w:p w14:paraId="29B64CDB" w14:textId="77777777" w:rsidR="00DF3B40" w:rsidRPr="00E17FE7" w:rsidRDefault="00DF3B40" w:rsidP="00B86B30">
            <w:pPr>
              <w:pStyle w:val="TAC"/>
              <w:rPr>
                <w:rFonts w:eastAsia="Batang"/>
              </w:rPr>
            </w:pPr>
            <w:r w:rsidRPr="00E17FE7">
              <w:rPr>
                <w:rFonts w:eastAsia="Batang"/>
              </w:rPr>
              <w:t>60</w:t>
            </w:r>
          </w:p>
        </w:tc>
        <w:tc>
          <w:tcPr>
            <w:tcW w:w="1843" w:type="dxa"/>
          </w:tcPr>
          <w:p w14:paraId="51AF4466" w14:textId="77777777" w:rsidR="00DF3B40" w:rsidRDefault="00DF3B40" w:rsidP="00B86B30">
            <w:pPr>
              <w:pStyle w:val="TAC"/>
              <w:rPr>
                <w:lang w:val="en-US" w:eastAsia="zh-CN"/>
              </w:rPr>
            </w:pPr>
            <w:r>
              <w:rPr>
                <w:rFonts w:hint="eastAsia"/>
                <w:lang w:val="en-US" w:eastAsia="zh-CN"/>
              </w:rPr>
              <w:t>1</w:t>
            </w:r>
          </w:p>
        </w:tc>
      </w:tr>
      <w:tr w:rsidR="00DF3B40" w14:paraId="52698240" w14:textId="77777777" w:rsidTr="00B86B30">
        <w:trPr>
          <w:jc w:val="center"/>
        </w:trPr>
        <w:tc>
          <w:tcPr>
            <w:tcW w:w="1129" w:type="dxa"/>
          </w:tcPr>
          <w:p w14:paraId="68435E55" w14:textId="77777777" w:rsidR="00DF3B40" w:rsidRPr="00E17FE7" w:rsidRDefault="00DF3B40" w:rsidP="00B86B30">
            <w:pPr>
              <w:pStyle w:val="TAC"/>
              <w:rPr>
                <w:rFonts w:eastAsia="Batang"/>
              </w:rPr>
            </w:pPr>
            <w:r w:rsidRPr="00E17FE7">
              <w:rPr>
                <w:rFonts w:eastAsia="Batang"/>
              </w:rPr>
              <w:t>3</w:t>
            </w:r>
          </w:p>
        </w:tc>
        <w:tc>
          <w:tcPr>
            <w:tcW w:w="1843" w:type="dxa"/>
          </w:tcPr>
          <w:p w14:paraId="7B86C87A" w14:textId="77777777" w:rsidR="00DF3B40" w:rsidRPr="00E17FE7" w:rsidRDefault="00DF3B40" w:rsidP="00B86B30">
            <w:pPr>
              <w:pStyle w:val="TAC"/>
              <w:rPr>
                <w:rFonts w:eastAsia="Batang"/>
              </w:rPr>
            </w:pPr>
            <w:r w:rsidRPr="00E17FE7">
              <w:rPr>
                <w:rFonts w:eastAsia="Batang"/>
              </w:rPr>
              <w:t>120</w:t>
            </w:r>
          </w:p>
        </w:tc>
        <w:tc>
          <w:tcPr>
            <w:tcW w:w="1843" w:type="dxa"/>
          </w:tcPr>
          <w:p w14:paraId="7CC5FC35" w14:textId="77777777" w:rsidR="00DF3B40" w:rsidRDefault="00DF3B40" w:rsidP="00B86B30">
            <w:pPr>
              <w:pStyle w:val="TAC"/>
              <w:rPr>
                <w:lang w:val="en-US" w:eastAsia="zh-CN"/>
              </w:rPr>
            </w:pPr>
            <w:r>
              <w:rPr>
                <w:rFonts w:hint="eastAsia"/>
                <w:lang w:val="en-US" w:eastAsia="zh-CN"/>
              </w:rPr>
              <w:t>2</w:t>
            </w:r>
          </w:p>
        </w:tc>
      </w:tr>
      <w:tr w:rsidR="00DF3B40" w:rsidRPr="00445752" w14:paraId="668FF609" w14:textId="77777777" w:rsidTr="00B86B30">
        <w:trPr>
          <w:jc w:val="center"/>
        </w:trPr>
        <w:tc>
          <w:tcPr>
            <w:tcW w:w="1129" w:type="dxa"/>
          </w:tcPr>
          <w:p w14:paraId="34B6BAFA"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612FC79C"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01098DC2" w14:textId="77777777" w:rsidR="00DF3B40" w:rsidRPr="00445752" w:rsidRDefault="00DF3B40" w:rsidP="00B86B30">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DF3B40" w:rsidRPr="00445752" w14:paraId="5748CC43" w14:textId="77777777" w:rsidTr="00B86B30">
        <w:trPr>
          <w:jc w:val="center"/>
        </w:trPr>
        <w:tc>
          <w:tcPr>
            <w:tcW w:w="1129" w:type="dxa"/>
          </w:tcPr>
          <w:p w14:paraId="3BDE97B4"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656EB0ED"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62865A73" w14:textId="77777777" w:rsidR="00DF3B40" w:rsidRPr="00445752" w:rsidRDefault="00DF3B40" w:rsidP="00B86B30">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1ED1020E" w14:textId="77777777" w:rsidR="00DF3B40" w:rsidRDefault="00DF3B40" w:rsidP="008C56B9">
      <w:pPr>
        <w:jc w:val="center"/>
      </w:pPr>
    </w:p>
    <w:p w14:paraId="53489326" w14:textId="77777777" w:rsidR="00DF3B40" w:rsidRDefault="00DF3B40" w:rsidP="008C56B9">
      <w:pPr>
        <w:jc w:val="center"/>
      </w:pPr>
      <w:r>
        <w:t>&lt;omitted text&gt;</w:t>
      </w:r>
    </w:p>
    <w:p w14:paraId="2241FE42" w14:textId="77777777" w:rsidR="00DF3B40" w:rsidRPr="0048482F" w:rsidRDefault="00DF3B40" w:rsidP="008C56B9">
      <w:pPr>
        <w:pStyle w:val="Heading3"/>
        <w:rPr>
          <w:color w:val="000000"/>
        </w:rPr>
      </w:pPr>
      <w:bookmarkStart w:id="74" w:name="_Toc11352161"/>
      <w:bookmarkStart w:id="75" w:name="_Toc20318051"/>
      <w:bookmarkStart w:id="76" w:name="_Toc27299949"/>
      <w:bookmarkStart w:id="77" w:name="_Toc29673224"/>
      <w:bookmarkStart w:id="78" w:name="_Toc29673365"/>
      <w:bookmarkStart w:id="79" w:name="_Toc29674358"/>
      <w:bookmarkStart w:id="80" w:name="_Toc36645588"/>
      <w:bookmarkStart w:id="81" w:name="_Toc45810637"/>
      <w:bookmarkStart w:id="82" w:name="_Toc145348775"/>
      <w:r w:rsidRPr="0048482F">
        <w:rPr>
          <w:color w:val="000000"/>
        </w:rPr>
        <w:t>6.2.2</w:t>
      </w:r>
      <w:r w:rsidRPr="0048482F">
        <w:rPr>
          <w:color w:val="000000"/>
        </w:rPr>
        <w:tab/>
        <w:t>UE DM-RS transmission procedure</w:t>
      </w:r>
      <w:bookmarkEnd w:id="74"/>
      <w:bookmarkEnd w:id="75"/>
      <w:bookmarkEnd w:id="76"/>
      <w:bookmarkEnd w:id="77"/>
      <w:bookmarkEnd w:id="78"/>
      <w:bookmarkEnd w:id="79"/>
      <w:bookmarkEnd w:id="80"/>
      <w:bookmarkEnd w:id="81"/>
      <w:bookmarkEnd w:id="82"/>
    </w:p>
    <w:p w14:paraId="58C40191" w14:textId="77777777" w:rsidR="00DF3B40" w:rsidRDefault="00DF3B40" w:rsidP="008C56B9">
      <w:pPr>
        <w:jc w:val="center"/>
      </w:pPr>
      <w:r>
        <w:t>&lt;omitted text&gt;</w:t>
      </w:r>
    </w:p>
    <w:p w14:paraId="727CFE7A" w14:textId="77777777" w:rsidR="00DF3B40" w:rsidRDefault="00DF3B40" w:rsidP="008C56B9">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403B7040" w14:textId="77777777" w:rsidR="00DF3B40" w:rsidRPr="00EA4B1C" w:rsidRDefault="00DF3B40" w:rsidP="008C56B9">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ins w:id="83" w:author="Mihai Enescu" w:date="2023-10-16T21:43:00Z">
        <w:r w:rsidRPr="00C32FCF">
          <w:rPr>
            <w:i/>
            <w:iCs/>
            <w:kern w:val="2"/>
            <w:lang w:eastAsia="ko-KR"/>
          </w:rPr>
          <w:t>sdt</w:t>
        </w:r>
        <w:proofErr w:type="spellEnd"/>
        <w:r w:rsidRPr="00C32FCF">
          <w:rPr>
            <w:i/>
            <w:iCs/>
            <w:kern w:val="2"/>
            <w:lang w:eastAsia="ko-KR"/>
          </w:rPr>
          <w:t>-DMRS</w:t>
        </w:r>
      </w:ins>
      <w:ins w:id="84" w:author="Mihai Enescu" w:date="2023-10-16T21:44:00Z">
        <w:r>
          <w:rPr>
            <w:i/>
            <w:iCs/>
            <w:kern w:val="2"/>
            <w:lang w:eastAsia="ko-KR"/>
          </w:rPr>
          <w:t>-P</w:t>
        </w:r>
      </w:ins>
      <w:ins w:id="85" w:author="Mihai Enescu" w:date="2023-10-16T21:43:00Z">
        <w:r w:rsidRPr="00C32FCF">
          <w:rPr>
            <w:i/>
            <w:iCs/>
            <w:kern w:val="2"/>
            <w:lang w:eastAsia="ko-KR"/>
          </w:rPr>
          <w:t>orts</w:t>
        </w:r>
      </w:ins>
      <w:del w:id="86" w:author="Mihai Enescu" w:date="2023-10-16T21:43:00Z">
        <w:r w:rsidRPr="00C32FCF" w:rsidDel="00DC763A">
          <w:rPr>
            <w:i/>
            <w:iCs/>
            <w:kern w:val="2"/>
            <w:lang w:eastAsia="ko-KR"/>
          </w:rPr>
          <w:delText>sdt-DMRSports</w:delText>
        </w:r>
      </w:del>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434E30AD" w14:textId="77777777" w:rsidR="00DF3B40" w:rsidRPr="00E33927" w:rsidRDefault="00DF3B40" w:rsidP="008C56B9">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29AE2621" w14:textId="77777777" w:rsidR="00DF3B40" w:rsidRPr="0048482F" w:rsidRDefault="00DF3B40" w:rsidP="008C56B9">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18F98C31" w14:textId="77777777" w:rsidR="00DF3B40" w:rsidRDefault="00DF3B40" w:rsidP="008C56B9">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884033A" w14:textId="77777777" w:rsidR="00DF3B40" w:rsidRDefault="00DF3B40" w:rsidP="008C56B9">
      <w:pPr>
        <w:pStyle w:val="B2"/>
        <w:rPr>
          <w:lang w:val="en-US"/>
        </w:rPr>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3B7C903A" w14:textId="77777777" w:rsidR="00DF3B40" w:rsidRPr="00E33927" w:rsidRDefault="00DF3B40" w:rsidP="008C56B9">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4B5D7D7" w14:textId="77777777" w:rsidR="00DF3B40" w:rsidRDefault="00DF3B40" w:rsidP="008C56B9">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3F26139E" w14:textId="77777777" w:rsidR="00DF3B40" w:rsidRDefault="00DF3B40" w:rsidP="008C56B9">
      <w:pPr>
        <w:jc w:val="center"/>
      </w:pPr>
      <w:r>
        <w:t>&lt;omitted text&gt;</w:t>
      </w:r>
    </w:p>
    <w:p w14:paraId="32CB7D4D" w14:textId="77777777" w:rsidR="00DF3B40" w:rsidRDefault="00DF3B40" w:rsidP="008C56B9">
      <w:pPr>
        <w:jc w:val="center"/>
      </w:pPr>
    </w:p>
    <w:p w14:paraId="4392B1D6" w14:textId="77777777" w:rsidR="00DF3B40" w:rsidRDefault="00DF3B40" w:rsidP="008C56B9">
      <w:pPr>
        <w:jc w:val="center"/>
      </w:pPr>
    </w:p>
    <w:sectPr w:rsidR="00DF3B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CC9B5" w14:textId="77777777" w:rsidR="00400D2D" w:rsidRDefault="00400D2D">
      <w:r>
        <w:separator/>
      </w:r>
    </w:p>
  </w:endnote>
  <w:endnote w:type="continuationSeparator" w:id="0">
    <w:p w14:paraId="6175C1CF" w14:textId="77777777" w:rsidR="00400D2D" w:rsidRDefault="0040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2067" w14:textId="77777777" w:rsidR="00400D2D" w:rsidRDefault="00400D2D">
      <w:r>
        <w:separator/>
      </w:r>
    </w:p>
  </w:footnote>
  <w:footnote w:type="continuationSeparator" w:id="0">
    <w:p w14:paraId="39029090" w14:textId="77777777" w:rsidR="00400D2D" w:rsidRDefault="00400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E1A36"/>
    <w:rsid w:val="003E773F"/>
    <w:rsid w:val="003F3E29"/>
    <w:rsid w:val="003F5BEB"/>
    <w:rsid w:val="00400D2D"/>
    <w:rsid w:val="00402BD2"/>
    <w:rsid w:val="00402FA8"/>
    <w:rsid w:val="004068EF"/>
    <w:rsid w:val="00407A70"/>
    <w:rsid w:val="00410371"/>
    <w:rsid w:val="00411DB8"/>
    <w:rsid w:val="004242F1"/>
    <w:rsid w:val="00431F44"/>
    <w:rsid w:val="00433585"/>
    <w:rsid w:val="0043423E"/>
    <w:rsid w:val="00452BB1"/>
    <w:rsid w:val="00457085"/>
    <w:rsid w:val="00464B9A"/>
    <w:rsid w:val="004675BF"/>
    <w:rsid w:val="004706D9"/>
    <w:rsid w:val="004745DC"/>
    <w:rsid w:val="00493277"/>
    <w:rsid w:val="0049624F"/>
    <w:rsid w:val="004A25E0"/>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ABC"/>
    <w:rsid w:val="005631E0"/>
    <w:rsid w:val="00566CE1"/>
    <w:rsid w:val="00566E70"/>
    <w:rsid w:val="00567381"/>
    <w:rsid w:val="00574E3A"/>
    <w:rsid w:val="00576452"/>
    <w:rsid w:val="0057694E"/>
    <w:rsid w:val="00577455"/>
    <w:rsid w:val="005813FE"/>
    <w:rsid w:val="00585092"/>
    <w:rsid w:val="00592D74"/>
    <w:rsid w:val="005B77B0"/>
    <w:rsid w:val="005C0827"/>
    <w:rsid w:val="005C09C0"/>
    <w:rsid w:val="005C17F4"/>
    <w:rsid w:val="005C578F"/>
    <w:rsid w:val="005D0393"/>
    <w:rsid w:val="005D34AB"/>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40E6"/>
    <w:rsid w:val="00C95985"/>
    <w:rsid w:val="00C979B2"/>
    <w:rsid w:val="00CA20C5"/>
    <w:rsid w:val="00CB0C8F"/>
    <w:rsid w:val="00CB40E5"/>
    <w:rsid w:val="00CB7316"/>
    <w:rsid w:val="00CC317E"/>
    <w:rsid w:val="00CC5026"/>
    <w:rsid w:val="00CC68D0"/>
    <w:rsid w:val="00CC6B7F"/>
    <w:rsid w:val="00CD33B7"/>
    <w:rsid w:val="00CD6310"/>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26C1"/>
    <w:rsid w:val="00ED73AC"/>
    <w:rsid w:val="00EE2156"/>
    <w:rsid w:val="00EE7D7C"/>
    <w:rsid w:val="00EF0389"/>
    <w:rsid w:val="00EF148F"/>
    <w:rsid w:val="00F02DF0"/>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2115</TotalTime>
  <Pages>15</Pages>
  <Words>9649</Words>
  <Characters>50378</Characters>
  <Application>Microsoft Office Word</Application>
  <DocSecurity>0</DocSecurity>
  <Lines>419</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317</cp:revision>
  <cp:lastPrinted>1899-12-31T23:00:00Z</cp:lastPrinted>
  <dcterms:created xsi:type="dcterms:W3CDTF">2022-08-31T06:32:00Z</dcterms:created>
  <dcterms:modified xsi:type="dcterms:W3CDTF">2023-12-05T10:37:00Z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